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8A33" w14:textId="44B73EEA" w:rsidR="0031327A" w:rsidRDefault="009A33D4" w:rsidP="0031327A">
      <w:r>
        <w:t xml:space="preserve">UNIT 2 REFERENCES </w:t>
      </w:r>
    </w:p>
    <w:p w14:paraId="350BC8EF" w14:textId="77777777" w:rsidR="009A33D4" w:rsidRPr="009A33D4" w:rsidRDefault="009A33D4" w:rsidP="009A33D4">
      <w:r w:rsidRPr="009A33D4">
        <w:t>Allwright, D. (2005) 'Developing Principles for Practitioner Research: The Case of Exploratory Practice.' </w:t>
      </w:r>
      <w:r w:rsidRPr="009A33D4">
        <w:rPr>
          <w:i/>
          <w:iCs/>
        </w:rPr>
        <w:t>The Modern language journal (Boulder, Colo.)</w:t>
      </w:r>
      <w:r w:rsidRPr="009A33D4">
        <w:t> 89.3 pp 353–366.</w:t>
      </w:r>
    </w:p>
    <w:p w14:paraId="2028598F" w14:textId="77777777" w:rsidR="009A33D4" w:rsidRPr="009A33D4" w:rsidRDefault="009A33D4" w:rsidP="009A33D4">
      <w:r w:rsidRPr="009A33D4">
        <w:t>Hornberger, N. and Viniti V. (2008) 'Multilingual Language Policy and School Linguistic Practice: Globalization and English-Language Teaching in India, Singapore and South Africa.' Compare 39.3 (2009): 305–320.</w:t>
      </w:r>
    </w:p>
    <w:p w14:paraId="47008988" w14:textId="77777777" w:rsidR="009A33D4" w:rsidRPr="009A33D4" w:rsidRDefault="009A33D4" w:rsidP="009A33D4">
      <w:r w:rsidRPr="009A33D4">
        <w:t>Hunt, H. &amp; Brown, M. (2008) 'Learning to live our global language: human rights education in the language classroom', IATEFL GISIG Newsletter, Issue 23.</w:t>
      </w:r>
    </w:p>
    <w:p w14:paraId="7AA9044A" w14:textId="77777777" w:rsidR="009A33D4" w:rsidRPr="009A33D4" w:rsidRDefault="009A33D4" w:rsidP="009A33D4">
      <w:r w:rsidRPr="009A33D4">
        <w:t>Jenkins, J. (2007) English as a Lingua Franca: Attitude and Identity. Oxford University Press. Available at: </w:t>
      </w:r>
      <w:hyperlink r:id="rId5" w:tgtFrame="_blank" w:history="1">
        <w:r w:rsidRPr="009A33D4">
          <w:rPr>
            <w:rStyle w:val="Hyperlink"/>
          </w:rPr>
          <w:t>https://www.researchgate.net/publication/262105606_English_as_a_Lingua_Franca_Attitude_and_Identity</w:t>
        </w:r>
      </w:hyperlink>
      <w:r w:rsidRPr="009A33D4">
        <w:t>.</w:t>
      </w:r>
    </w:p>
    <w:p w14:paraId="41167B93" w14:textId="77777777" w:rsidR="009A33D4" w:rsidRPr="009A33D4" w:rsidRDefault="009A33D4" w:rsidP="009A33D4">
      <w:proofErr w:type="spellStart"/>
      <w:r w:rsidRPr="009A33D4">
        <w:t>Kumaravadivelu</w:t>
      </w:r>
      <w:proofErr w:type="spellEnd"/>
      <w:r w:rsidRPr="009A33D4">
        <w:t xml:space="preserve">, B. (1994) The </w:t>
      </w:r>
      <w:proofErr w:type="spellStart"/>
      <w:r w:rsidRPr="009A33D4">
        <w:t>Postmethod</w:t>
      </w:r>
      <w:proofErr w:type="spellEnd"/>
      <w:r w:rsidRPr="009A33D4">
        <w:t xml:space="preserve"> condition: Emerging strategies for Second/Foreign Language Teaching. TESOL Quarterly, Vol 28, No 1. Pp.27–48.</w:t>
      </w:r>
    </w:p>
    <w:p w14:paraId="168F9770" w14:textId="77777777" w:rsidR="009A33D4" w:rsidRPr="009A33D4" w:rsidRDefault="009A33D4" w:rsidP="009A33D4">
      <w:r w:rsidRPr="009A33D4">
        <w:t>Lee, J., &amp; Lok, B. (2010) 'A tale of two Special Administrative Regions (SARs) of China: an overview of English language teaching developments in Hong Kong and Macau'. In D Wyse, R. Andrews, &amp; J. Hoffman (eds.</w:t>
      </w:r>
      <w:proofErr w:type="gramStart"/>
      <w:r w:rsidRPr="009A33D4">
        <w:t>),T</w:t>
      </w:r>
      <w:r w:rsidRPr="009A33D4">
        <w:rPr>
          <w:i/>
          <w:iCs/>
        </w:rPr>
        <w:t>he</w:t>
      </w:r>
      <w:proofErr w:type="gramEnd"/>
      <w:r w:rsidRPr="009A33D4">
        <w:rPr>
          <w:i/>
          <w:iCs/>
        </w:rPr>
        <w:t xml:space="preserve"> Routledge International Handbook of English, Language and Literacy Teaching</w:t>
      </w:r>
      <w:r w:rsidRPr="009A33D4">
        <w:t> (pp. 448–460). Abingdon, United Kingdom: Routledge.</w:t>
      </w:r>
    </w:p>
    <w:p w14:paraId="1DB15FC8" w14:textId="77777777" w:rsidR="009A33D4" w:rsidRPr="009A33D4" w:rsidRDefault="009A33D4" w:rsidP="009A33D4">
      <w:r w:rsidRPr="009A33D4">
        <w:t>Lee, K. S. &amp; and Leung, W. M. (2012) 'The status of Cantonese in the education policy of Hong Kong </w:t>
      </w:r>
      <w:r w:rsidRPr="009A33D4">
        <w:rPr>
          <w:i/>
          <w:iCs/>
        </w:rPr>
        <w:t>'Multilingual Education</w:t>
      </w:r>
      <w:r w:rsidRPr="009A33D4">
        <w:t>, 2:2. Available at: </w:t>
      </w:r>
      <w:hyperlink r:id="rId6" w:tgtFrame="_blank" w:history="1">
        <w:r w:rsidRPr="009A33D4">
          <w:rPr>
            <w:rStyle w:val="Hyperlink"/>
          </w:rPr>
          <w:t>https://d-nb.info/1096861992/34</w:t>
        </w:r>
      </w:hyperlink>
      <w:r w:rsidRPr="009A33D4">
        <w:t>.</w:t>
      </w:r>
    </w:p>
    <w:p w14:paraId="38B4490F" w14:textId="77777777" w:rsidR="009A33D4" w:rsidRPr="009A33D4" w:rsidRDefault="009A33D4" w:rsidP="009A33D4">
      <w:r w:rsidRPr="009A33D4">
        <w:t xml:space="preserve">Mahboob, A. &amp; </w:t>
      </w:r>
      <w:proofErr w:type="spellStart"/>
      <w:r w:rsidRPr="009A33D4">
        <w:t>Tilakartatna</w:t>
      </w:r>
      <w:proofErr w:type="spellEnd"/>
      <w:r w:rsidRPr="009A33D4">
        <w:t>, N. (2012) TESOL International organisation White Paper 'A Principles-Based Approach for English-Language Teaching Policies and Practices'. Available at:</w:t>
      </w:r>
      <w:hyperlink r:id="rId7" w:tgtFrame="_blank" w:history="1">
        <w:r w:rsidRPr="009A33D4">
          <w:rPr>
            <w:rStyle w:val="Hyperlink"/>
          </w:rPr>
          <w:t xml:space="preserve"> https://www.tesol.org/professional-development/publications-and-research/research-and-standards/research/papers-and-briefs/.</w:t>
        </w:r>
      </w:hyperlink>
    </w:p>
    <w:p w14:paraId="77639046" w14:textId="77777777" w:rsidR="009A33D4" w:rsidRPr="009A33D4" w:rsidRDefault="009A33D4" w:rsidP="009A33D4">
      <w:r w:rsidRPr="009A33D4">
        <w:t>Pennycook, A. (1998) </w:t>
      </w:r>
      <w:r w:rsidRPr="009A33D4">
        <w:rPr>
          <w:i/>
          <w:iCs/>
        </w:rPr>
        <w:t>English and the Discourse of Colonialism</w:t>
      </w:r>
      <w:r w:rsidRPr="009A33D4">
        <w:t>. London: Routledge.</w:t>
      </w:r>
    </w:p>
    <w:p w14:paraId="41A2C6BD" w14:textId="77777777" w:rsidR="009A33D4" w:rsidRPr="009A33D4" w:rsidRDefault="009A33D4" w:rsidP="009A33D4">
      <w:r w:rsidRPr="009A33D4">
        <w:t>Spiro, J. (2013) Changing Methodologies in TESOL. Edinburgh: EUP.</w:t>
      </w:r>
    </w:p>
    <w:p w14:paraId="1CAF1D80" w14:textId="77777777" w:rsidR="009A33D4" w:rsidRPr="009A33D4" w:rsidRDefault="009A33D4" w:rsidP="009A33D4">
      <w:r w:rsidRPr="009A33D4">
        <w:t>Thorp, T. (1991) Confused encounters: differing expectations in the EAP classroom</w:t>
      </w:r>
      <w:r w:rsidRPr="009A33D4">
        <w:rPr>
          <w:i/>
          <w:iCs/>
        </w:rPr>
        <w:t>. ELT Journal </w:t>
      </w:r>
      <w:r w:rsidRPr="009A33D4">
        <w:t>(1991) 45 (2): 108–118.</w:t>
      </w:r>
    </w:p>
    <w:p w14:paraId="050B6D01" w14:textId="77777777" w:rsidR="009A33D4" w:rsidRPr="009A33D4" w:rsidRDefault="009A33D4" w:rsidP="009A33D4">
      <w:r w:rsidRPr="009A33D4">
        <w:t>UNESCO (2006) </w:t>
      </w:r>
      <w:r w:rsidRPr="009A33D4">
        <w:rPr>
          <w:i/>
          <w:iCs/>
        </w:rPr>
        <w:t>UNESCO Guidelines on Intercultural Education. </w:t>
      </w:r>
      <w:r w:rsidRPr="009A33D4">
        <w:t>Available at: http://unesdoc.unesco.org/images/0014/001478/147878e.pdf (Accessed: 15.12. 2025)</w:t>
      </w:r>
    </w:p>
    <w:p w14:paraId="16252FF3" w14:textId="77777777" w:rsidR="009A33D4" w:rsidRDefault="009A33D4" w:rsidP="0031327A"/>
    <w:sectPr w:rsidR="009A3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14D"/>
    <w:multiLevelType w:val="multilevel"/>
    <w:tmpl w:val="94E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167D"/>
    <w:multiLevelType w:val="multilevel"/>
    <w:tmpl w:val="FFB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E68B6"/>
    <w:multiLevelType w:val="multilevel"/>
    <w:tmpl w:val="CA6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A2F98"/>
    <w:multiLevelType w:val="multilevel"/>
    <w:tmpl w:val="0E9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92E95"/>
    <w:multiLevelType w:val="multilevel"/>
    <w:tmpl w:val="9D3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F7980"/>
    <w:multiLevelType w:val="multilevel"/>
    <w:tmpl w:val="D71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3080E"/>
    <w:multiLevelType w:val="multilevel"/>
    <w:tmpl w:val="737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B4A41"/>
    <w:multiLevelType w:val="multilevel"/>
    <w:tmpl w:val="E64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878CC"/>
    <w:multiLevelType w:val="multilevel"/>
    <w:tmpl w:val="D6F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A056D"/>
    <w:multiLevelType w:val="multilevel"/>
    <w:tmpl w:val="B8A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26538"/>
    <w:multiLevelType w:val="multilevel"/>
    <w:tmpl w:val="D47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93E61"/>
    <w:multiLevelType w:val="multilevel"/>
    <w:tmpl w:val="C60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21A5A"/>
    <w:multiLevelType w:val="multilevel"/>
    <w:tmpl w:val="33A6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84978"/>
    <w:multiLevelType w:val="multilevel"/>
    <w:tmpl w:val="6BE4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521E4"/>
    <w:multiLevelType w:val="multilevel"/>
    <w:tmpl w:val="D60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B0DF8"/>
    <w:multiLevelType w:val="multilevel"/>
    <w:tmpl w:val="31F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4111B"/>
    <w:multiLevelType w:val="multilevel"/>
    <w:tmpl w:val="D95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4577DD"/>
    <w:multiLevelType w:val="multilevel"/>
    <w:tmpl w:val="788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97224"/>
    <w:multiLevelType w:val="multilevel"/>
    <w:tmpl w:val="5E3E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68622">
    <w:abstractNumId w:val="11"/>
  </w:num>
  <w:num w:numId="2" w16cid:durableId="1509440408">
    <w:abstractNumId w:val="14"/>
  </w:num>
  <w:num w:numId="3" w16cid:durableId="470753000">
    <w:abstractNumId w:val="17"/>
  </w:num>
  <w:num w:numId="4" w16cid:durableId="684862305">
    <w:abstractNumId w:val="15"/>
  </w:num>
  <w:num w:numId="5" w16cid:durableId="459886659">
    <w:abstractNumId w:val="16"/>
  </w:num>
  <w:num w:numId="6" w16cid:durableId="584923701">
    <w:abstractNumId w:val="6"/>
  </w:num>
  <w:num w:numId="7" w16cid:durableId="1853371735">
    <w:abstractNumId w:val="12"/>
  </w:num>
  <w:num w:numId="8" w16cid:durableId="675690890">
    <w:abstractNumId w:val="7"/>
  </w:num>
  <w:num w:numId="9" w16cid:durableId="226769307">
    <w:abstractNumId w:val="2"/>
  </w:num>
  <w:num w:numId="10" w16cid:durableId="760294233">
    <w:abstractNumId w:val="5"/>
  </w:num>
  <w:num w:numId="11" w16cid:durableId="1183933707">
    <w:abstractNumId w:val="8"/>
  </w:num>
  <w:num w:numId="12" w16cid:durableId="1290283295">
    <w:abstractNumId w:val="3"/>
  </w:num>
  <w:num w:numId="13" w16cid:durableId="1820341013">
    <w:abstractNumId w:val="10"/>
  </w:num>
  <w:num w:numId="14" w16cid:durableId="407969122">
    <w:abstractNumId w:val="4"/>
  </w:num>
  <w:num w:numId="15" w16cid:durableId="526794770">
    <w:abstractNumId w:val="13"/>
  </w:num>
  <w:num w:numId="16" w16cid:durableId="524904184">
    <w:abstractNumId w:val="9"/>
  </w:num>
  <w:num w:numId="17" w16cid:durableId="570623766">
    <w:abstractNumId w:val="0"/>
  </w:num>
  <w:num w:numId="18" w16cid:durableId="1970738896">
    <w:abstractNumId w:val="1"/>
  </w:num>
  <w:num w:numId="19" w16cid:durableId="1979988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7A"/>
    <w:rsid w:val="000E3FA0"/>
    <w:rsid w:val="001E4084"/>
    <w:rsid w:val="001E6D39"/>
    <w:rsid w:val="0031327A"/>
    <w:rsid w:val="0048542F"/>
    <w:rsid w:val="004E5A85"/>
    <w:rsid w:val="005754A9"/>
    <w:rsid w:val="005B48C2"/>
    <w:rsid w:val="006D0506"/>
    <w:rsid w:val="007313C9"/>
    <w:rsid w:val="007F0CC6"/>
    <w:rsid w:val="009A33D4"/>
    <w:rsid w:val="00B17032"/>
    <w:rsid w:val="00B4289C"/>
    <w:rsid w:val="00CE0007"/>
    <w:rsid w:val="00E65126"/>
    <w:rsid w:val="00F62A26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49FCD"/>
  <w15:chartTrackingRefBased/>
  <w15:docId w15:val="{57F1FF03-AD8D-784A-95FA-0E2BD0F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E3FA0"/>
  </w:style>
  <w:style w:type="character" w:styleId="FollowedHyperlink">
    <w:name w:val="FollowedHyperlink"/>
    <w:basedOn w:val="DefaultParagraphFont"/>
    <w:uiPriority w:val="99"/>
    <w:semiHidden/>
    <w:unhideWhenUsed/>
    <w:rsid w:val="000E3F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E3FA0"/>
    <w:rPr>
      <w:b/>
      <w:bCs/>
    </w:rPr>
  </w:style>
  <w:style w:type="character" w:styleId="Emphasis">
    <w:name w:val="Emphasis"/>
    <w:basedOn w:val="DefaultParagraphFont"/>
    <w:uiPriority w:val="20"/>
    <w:qFormat/>
    <w:rsid w:val="000E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sol.org/professional-development/publications-and-research/research-and-standards/research/papers-and-brief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nb.info/1096861992/34" TargetMode="External"/><Relationship Id="rId5" Type="http://schemas.openxmlformats.org/officeDocument/2006/relationships/hyperlink" Target="https://www.researchgate.net/publication/262105606_English_as_a_Lingua_Franca_Attitude_and_Ident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Glass</dc:creator>
  <cp:keywords/>
  <dc:description/>
  <cp:lastModifiedBy>Jon Glass</cp:lastModifiedBy>
  <cp:revision>2</cp:revision>
  <dcterms:created xsi:type="dcterms:W3CDTF">2026-01-27T13:05:00Z</dcterms:created>
  <dcterms:modified xsi:type="dcterms:W3CDTF">2026-01-27T13:05:00Z</dcterms:modified>
</cp:coreProperties>
</file>