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B342E" w14:textId="77777777" w:rsidR="007F0CC6" w:rsidRPr="007F0CC6" w:rsidRDefault="007F0CC6" w:rsidP="007F0CC6">
      <w:r w:rsidRPr="007F0CC6">
        <w:t>Your approach will largely be determined by your theories, beliefs, and ideas about how languages are learned. Some examples of such theories of language are presented below (Richards and Rodgers, 2001). There are the following three major schools of thought:</w:t>
      </w:r>
    </w:p>
    <w:p w14:paraId="038D913F" w14:textId="77777777" w:rsidR="007F0CC6" w:rsidRPr="007F0CC6" w:rsidRDefault="007F0CC6" w:rsidP="007F0CC6">
      <w:pPr>
        <w:numPr>
          <w:ilvl w:val="0"/>
          <w:numId w:val="6"/>
        </w:numPr>
      </w:pPr>
      <w:r w:rsidRPr="007F0CC6">
        <w:rPr>
          <w:b/>
          <w:bCs/>
        </w:rPr>
        <w:t>Structural</w:t>
      </w:r>
      <w:r w:rsidRPr="007F0CC6">
        <w:t> – language is a system composed of elements such as phonological and grammatical units, grammatical operations, and lexical items, and these must be mastered in order to express meaning. If you agree with this view of language, your approach will tend to be more focused on accuracy than fluency, for example.</w:t>
      </w:r>
    </w:p>
    <w:p w14:paraId="6909CAC4" w14:textId="77777777" w:rsidR="007F0CC6" w:rsidRPr="007F0CC6" w:rsidRDefault="007F0CC6" w:rsidP="007F0CC6">
      <w:pPr>
        <w:numPr>
          <w:ilvl w:val="0"/>
          <w:numId w:val="6"/>
        </w:numPr>
      </w:pPr>
      <w:r w:rsidRPr="007F0CC6">
        <w:rPr>
          <w:b/>
          <w:bCs/>
        </w:rPr>
        <w:t>Functional</w:t>
      </w:r>
      <w:r w:rsidRPr="007F0CC6">
        <w:t> – language is 'a vehicle for the expression of functional meaning' (p. 21). This view is more concerned with the semantic and communicative aspects than grammatical descriptions. If you hold this view of language, your approach will tend to lean towards more communicative teaching.</w:t>
      </w:r>
    </w:p>
    <w:p w14:paraId="37B4B9D7" w14:textId="77777777" w:rsidR="007F0CC6" w:rsidRPr="007F0CC6" w:rsidRDefault="007F0CC6" w:rsidP="007F0CC6">
      <w:pPr>
        <w:numPr>
          <w:ilvl w:val="0"/>
          <w:numId w:val="6"/>
        </w:numPr>
      </w:pPr>
      <w:r w:rsidRPr="007F0CC6">
        <w:rPr>
          <w:b/>
          <w:bCs/>
        </w:rPr>
        <w:t>Interactional</w:t>
      </w:r>
      <w:r w:rsidRPr="007F0CC6">
        <w:t> – language is a means to establish and sustain interpersonal relationships and to perform social transactions. If you hold this view of language learning, your approach will emphasise the more social aspects of learning and favour collaboration and group work in the classroom, for example.</w:t>
      </w:r>
    </w:p>
    <w:p w14:paraId="2B4A3184" w14:textId="77777777" w:rsidR="007F0CC6" w:rsidRPr="007F0CC6" w:rsidRDefault="007F0CC6" w:rsidP="007F0CC6">
      <w:r w:rsidRPr="007F0CC6">
        <w:rPr>
          <w:b/>
          <w:bCs/>
        </w:rPr>
        <w:t>Selecting the relevant approach</w:t>
      </w:r>
    </w:p>
    <w:p w14:paraId="585A6892" w14:textId="77777777" w:rsidR="007F0CC6" w:rsidRPr="007F0CC6" w:rsidRDefault="007F0CC6" w:rsidP="007F0CC6">
      <w:r w:rsidRPr="007F0CC6">
        <w:t>Harmer (2015) suggests that, to consider the underlying theories of language learning, we must answer the following questions. Your answers could determine your beliefs about how languages are learned and, as a result, would drive your actions in the classroom.</w:t>
      </w:r>
    </w:p>
    <w:p w14:paraId="1F6A9E27" w14:textId="77777777" w:rsidR="007F0CC6" w:rsidRPr="007F0CC6" w:rsidRDefault="007F0CC6" w:rsidP="007F0CC6">
      <w:r w:rsidRPr="007F0CC6">
        <w:rPr>
          <w:b/>
          <w:bCs/>
        </w:rPr>
        <w:t>Is language learning the result of habit formation?</w:t>
      </w:r>
    </w:p>
    <w:p w14:paraId="58421456" w14:textId="77777777" w:rsidR="007F0CC6" w:rsidRPr="007F0CC6" w:rsidRDefault="007F0CC6" w:rsidP="007F0CC6">
      <w:r w:rsidRPr="007F0CC6">
        <w:t>Behaviourists such as B F Skinner in the 1950s have argued that language learning can be attributed to habit formation and input from those around us.</w:t>
      </w:r>
    </w:p>
    <w:p w14:paraId="7A12FCBB" w14:textId="77777777" w:rsidR="007F0CC6" w:rsidRPr="007F0CC6" w:rsidRDefault="007F0CC6" w:rsidP="007F0CC6">
      <w:r w:rsidRPr="007F0CC6">
        <w:rPr>
          <w:b/>
          <w:bCs/>
        </w:rPr>
        <w:t>Do we have an innate ability to process linguistic rules?</w:t>
      </w:r>
    </w:p>
    <w:p w14:paraId="45769BCD" w14:textId="77777777" w:rsidR="007F0CC6" w:rsidRPr="007F0CC6" w:rsidRDefault="007F0CC6" w:rsidP="007F0CC6">
      <w:r w:rsidRPr="007F0CC6">
        <w:t>Chomsky (1959) argues that language is a result of mental processing based on the input we receive. We all have a Universal Grammar (UG), and this is an innate ability to make sense of linguistic input.</w:t>
      </w:r>
    </w:p>
    <w:p w14:paraId="7243E9B3" w14:textId="77777777" w:rsidR="007F0CC6" w:rsidRPr="007F0CC6" w:rsidRDefault="007F0CC6" w:rsidP="007F0CC6">
      <w:r w:rsidRPr="007F0CC6">
        <w:rPr>
          <w:b/>
          <w:bCs/>
        </w:rPr>
        <w:t>What is the difference between learning and acquisition?</w:t>
      </w:r>
    </w:p>
    <w:p w14:paraId="32697D40" w14:textId="77777777" w:rsidR="007F0CC6" w:rsidRPr="007F0CC6" w:rsidRDefault="007F0CC6" w:rsidP="007F0CC6">
      <w:r w:rsidRPr="007F0CC6">
        <w:t>Stephen Krashen put forward his Input Hypothesis in the 1980s and argues that input is a sufficient condition for acquisition to take place. He argues that learned language is less easily available for us to use.</w:t>
      </w:r>
    </w:p>
    <w:p w14:paraId="13F6D872" w14:textId="77777777" w:rsidR="007F0CC6" w:rsidRPr="007F0CC6" w:rsidRDefault="007F0CC6" w:rsidP="007F0CC6">
      <w:r w:rsidRPr="007F0CC6">
        <w:rPr>
          <w:b/>
          <w:bCs/>
        </w:rPr>
        <w:t>Is the primary purpose of language to communicate?</w:t>
      </w:r>
    </w:p>
    <w:p w14:paraId="7FDA38DE" w14:textId="77777777" w:rsidR="007F0CC6" w:rsidRPr="007F0CC6" w:rsidRDefault="007F0CC6" w:rsidP="007F0CC6">
      <w:r w:rsidRPr="007F0CC6">
        <w:lastRenderedPageBreak/>
        <w:t>Proponents of communicative approaches to language learning believe that learning will take care of itself, provided students have exposure to language and a genuine desire to communicate. The learning occurs through negotiated meaning.</w:t>
      </w:r>
    </w:p>
    <w:p w14:paraId="71C4AA56" w14:textId="77777777" w:rsidR="007F0CC6" w:rsidRPr="007F0CC6" w:rsidRDefault="007F0CC6" w:rsidP="007F0CC6">
      <w:r w:rsidRPr="007F0CC6">
        <w:rPr>
          <w:b/>
          <w:bCs/>
        </w:rPr>
        <w:t>What is the role of other languages (L1)?</w:t>
      </w:r>
    </w:p>
    <w:p w14:paraId="20C791AA" w14:textId="77777777" w:rsidR="007F0CC6" w:rsidRPr="007F0CC6" w:rsidRDefault="007F0CC6" w:rsidP="007F0CC6">
      <w:r w:rsidRPr="007F0CC6">
        <w:t>Early methodologies such as the Direct method insisted upon the exclusive use of the target language in the ELT classroom. More recent research acknowledges that allowing students to occasionally use their native language can be helpful for transferrable knowledge.</w:t>
      </w:r>
    </w:p>
    <w:p w14:paraId="232BFA4E" w14:textId="77777777" w:rsidR="007F0CC6" w:rsidRPr="007F0CC6" w:rsidRDefault="007F0CC6" w:rsidP="007F0CC6">
      <w:hyperlink r:id="rId5" w:history="1">
        <w:r w:rsidRPr="007F0CC6">
          <w:rPr>
            <w:rStyle w:val="Hyperlink"/>
          </w:rPr>
          <w:t>Stop and think.png</w:t>
        </w:r>
      </w:hyperlink>
      <w:r w:rsidRPr="007F0CC6">
        <w:t>An example of a learning theory that combines some of the aspects discussed in the previous section is Krashen's Monitor Model. This includes the following five hypotheses:</w:t>
      </w:r>
    </w:p>
    <w:p w14:paraId="692E4A1D" w14:textId="77777777" w:rsidR="007F0CC6" w:rsidRPr="007F0CC6" w:rsidRDefault="007F0CC6" w:rsidP="007F0CC6">
      <w:pPr>
        <w:numPr>
          <w:ilvl w:val="0"/>
          <w:numId w:val="7"/>
        </w:numPr>
      </w:pPr>
      <w:r w:rsidRPr="007F0CC6">
        <w:t>the Acquisition Learning hypothesis</w:t>
      </w:r>
    </w:p>
    <w:p w14:paraId="2FDE3B30" w14:textId="77777777" w:rsidR="007F0CC6" w:rsidRPr="007F0CC6" w:rsidRDefault="007F0CC6" w:rsidP="007F0CC6">
      <w:pPr>
        <w:numPr>
          <w:ilvl w:val="0"/>
          <w:numId w:val="7"/>
        </w:numPr>
      </w:pPr>
      <w:r w:rsidRPr="007F0CC6">
        <w:t>the Natural Order hypothesis</w:t>
      </w:r>
    </w:p>
    <w:p w14:paraId="7B91758D" w14:textId="77777777" w:rsidR="007F0CC6" w:rsidRPr="007F0CC6" w:rsidRDefault="007F0CC6" w:rsidP="007F0CC6">
      <w:pPr>
        <w:numPr>
          <w:ilvl w:val="0"/>
          <w:numId w:val="7"/>
        </w:numPr>
      </w:pPr>
      <w:r w:rsidRPr="007F0CC6">
        <w:t>the Input hypothesis</w:t>
      </w:r>
    </w:p>
    <w:p w14:paraId="1657AF9D" w14:textId="77777777" w:rsidR="007F0CC6" w:rsidRPr="007F0CC6" w:rsidRDefault="007F0CC6" w:rsidP="007F0CC6">
      <w:pPr>
        <w:numPr>
          <w:ilvl w:val="0"/>
          <w:numId w:val="7"/>
        </w:numPr>
      </w:pPr>
      <w:r w:rsidRPr="007F0CC6">
        <w:t>the Monitor hypothesis</w:t>
      </w:r>
    </w:p>
    <w:p w14:paraId="3CF8EA95" w14:textId="77777777" w:rsidR="007F0CC6" w:rsidRPr="007F0CC6" w:rsidRDefault="007F0CC6" w:rsidP="007F0CC6">
      <w:pPr>
        <w:numPr>
          <w:ilvl w:val="0"/>
          <w:numId w:val="7"/>
        </w:numPr>
      </w:pPr>
      <w:r w:rsidRPr="007F0CC6">
        <w:t>the Affective Filter hypothesis</w:t>
      </w:r>
    </w:p>
    <w:p w14:paraId="344C3A16" w14:textId="77777777" w:rsidR="007F0CC6" w:rsidRPr="007F0CC6" w:rsidRDefault="007F0CC6" w:rsidP="007F0CC6">
      <w:r w:rsidRPr="007F0CC6">
        <w:t>The following video discusses the five hypotheses set out by Krashen. As you watch, you may wish to take notes in your Personal Journal and consider your own views. Have you seen any evidence of these hypotheses in your own classroom experience thus far?</w:t>
      </w:r>
    </w:p>
    <w:p w14:paraId="6B5D1D4E" w14:textId="77777777" w:rsidR="007F0CC6" w:rsidRPr="007F0CC6" w:rsidRDefault="007F0CC6" w:rsidP="007F0CC6">
      <w:hyperlink r:id="rId6" w:history="1">
        <w:r w:rsidRPr="007F0CC6">
          <w:rPr>
            <w:rStyle w:val="Hyperlink"/>
          </w:rPr>
          <w:t>Stephen Krashen's Monitor Model </w:t>
        </w:r>
      </w:hyperlink>
      <w:r w:rsidRPr="007F0CC6">
        <w:rPr>
          <w:b/>
          <w:bCs/>
        </w:rPr>
        <w:t>Stephen Krashen's Monitor Model</w:t>
      </w:r>
      <w:r w:rsidRPr="007F0CC6">
        <w:t> - </w:t>
      </w:r>
      <w:hyperlink r:id="rId7" w:history="1">
        <w:r w:rsidRPr="007F0CC6">
          <w:rPr>
            <w:rStyle w:val="Hyperlink"/>
          </w:rPr>
          <w:t>https://www.youtube.com/watch?v=K-MqkvKik0I</w:t>
        </w:r>
      </w:hyperlink>
    </w:p>
    <w:p w14:paraId="6E3A25D4" w14:textId="77777777" w:rsidR="007F0CC6" w:rsidRPr="007F0CC6" w:rsidRDefault="007F0CC6" w:rsidP="007F0CC6"/>
    <w:p w14:paraId="5D928A33" w14:textId="32F0EC2D" w:rsidR="0031327A" w:rsidRDefault="0031327A" w:rsidP="0031327A"/>
    <w:sectPr w:rsidR="003132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3080E"/>
    <w:multiLevelType w:val="multilevel"/>
    <w:tmpl w:val="737AA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893E61"/>
    <w:multiLevelType w:val="multilevel"/>
    <w:tmpl w:val="C60E8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121A5A"/>
    <w:multiLevelType w:val="multilevel"/>
    <w:tmpl w:val="33A6C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6B521E4"/>
    <w:multiLevelType w:val="multilevel"/>
    <w:tmpl w:val="D60E9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9B0DF8"/>
    <w:multiLevelType w:val="multilevel"/>
    <w:tmpl w:val="31F4E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F4111B"/>
    <w:multiLevelType w:val="multilevel"/>
    <w:tmpl w:val="D95E7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4577DD"/>
    <w:multiLevelType w:val="multilevel"/>
    <w:tmpl w:val="78804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7368622">
    <w:abstractNumId w:val="1"/>
  </w:num>
  <w:num w:numId="2" w16cid:durableId="1509440408">
    <w:abstractNumId w:val="3"/>
  </w:num>
  <w:num w:numId="3" w16cid:durableId="470753000">
    <w:abstractNumId w:val="6"/>
  </w:num>
  <w:num w:numId="4" w16cid:durableId="684862305">
    <w:abstractNumId w:val="4"/>
  </w:num>
  <w:num w:numId="5" w16cid:durableId="459886659">
    <w:abstractNumId w:val="5"/>
  </w:num>
  <w:num w:numId="6" w16cid:durableId="584923701">
    <w:abstractNumId w:val="0"/>
  </w:num>
  <w:num w:numId="7" w16cid:durableId="18533717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27A"/>
    <w:rsid w:val="0031327A"/>
    <w:rsid w:val="004E5A85"/>
    <w:rsid w:val="005B48C2"/>
    <w:rsid w:val="006D0506"/>
    <w:rsid w:val="007F0CC6"/>
    <w:rsid w:val="00B4289C"/>
    <w:rsid w:val="00CE0007"/>
    <w:rsid w:val="00E65126"/>
    <w:rsid w:val="00F62A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4549FCD"/>
  <w15:chartTrackingRefBased/>
  <w15:docId w15:val="{57F1FF03-AD8D-784A-95FA-0E2BD0FF7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32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32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32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32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32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32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32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32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32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32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32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32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32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32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32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32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32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327A"/>
    <w:rPr>
      <w:rFonts w:eastAsiaTheme="majorEastAsia" w:cstheme="majorBidi"/>
      <w:color w:val="272727" w:themeColor="text1" w:themeTint="D8"/>
    </w:rPr>
  </w:style>
  <w:style w:type="paragraph" w:styleId="Title">
    <w:name w:val="Title"/>
    <w:basedOn w:val="Normal"/>
    <w:next w:val="Normal"/>
    <w:link w:val="TitleChar"/>
    <w:uiPriority w:val="10"/>
    <w:qFormat/>
    <w:rsid w:val="003132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32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32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32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327A"/>
    <w:pPr>
      <w:spacing w:before="160"/>
      <w:jc w:val="center"/>
    </w:pPr>
    <w:rPr>
      <w:i/>
      <w:iCs/>
      <w:color w:val="404040" w:themeColor="text1" w:themeTint="BF"/>
    </w:rPr>
  </w:style>
  <w:style w:type="character" w:customStyle="1" w:styleId="QuoteChar">
    <w:name w:val="Quote Char"/>
    <w:basedOn w:val="DefaultParagraphFont"/>
    <w:link w:val="Quote"/>
    <w:uiPriority w:val="29"/>
    <w:rsid w:val="0031327A"/>
    <w:rPr>
      <w:i/>
      <w:iCs/>
      <w:color w:val="404040" w:themeColor="text1" w:themeTint="BF"/>
    </w:rPr>
  </w:style>
  <w:style w:type="paragraph" w:styleId="ListParagraph">
    <w:name w:val="List Paragraph"/>
    <w:basedOn w:val="Normal"/>
    <w:uiPriority w:val="34"/>
    <w:qFormat/>
    <w:rsid w:val="0031327A"/>
    <w:pPr>
      <w:ind w:left="720"/>
      <w:contextualSpacing/>
    </w:pPr>
  </w:style>
  <w:style w:type="character" w:styleId="IntenseEmphasis">
    <w:name w:val="Intense Emphasis"/>
    <w:basedOn w:val="DefaultParagraphFont"/>
    <w:uiPriority w:val="21"/>
    <w:qFormat/>
    <w:rsid w:val="0031327A"/>
    <w:rPr>
      <w:i/>
      <w:iCs/>
      <w:color w:val="0F4761" w:themeColor="accent1" w:themeShade="BF"/>
    </w:rPr>
  </w:style>
  <w:style w:type="paragraph" w:styleId="IntenseQuote">
    <w:name w:val="Intense Quote"/>
    <w:basedOn w:val="Normal"/>
    <w:next w:val="Normal"/>
    <w:link w:val="IntenseQuoteChar"/>
    <w:uiPriority w:val="30"/>
    <w:qFormat/>
    <w:rsid w:val="003132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327A"/>
    <w:rPr>
      <w:i/>
      <w:iCs/>
      <w:color w:val="0F4761" w:themeColor="accent1" w:themeShade="BF"/>
    </w:rPr>
  </w:style>
  <w:style w:type="character" w:styleId="IntenseReference">
    <w:name w:val="Intense Reference"/>
    <w:basedOn w:val="DefaultParagraphFont"/>
    <w:uiPriority w:val="32"/>
    <w:qFormat/>
    <w:rsid w:val="0031327A"/>
    <w:rPr>
      <w:b/>
      <w:bCs/>
      <w:smallCaps/>
      <w:color w:val="0F4761" w:themeColor="accent1" w:themeShade="BF"/>
      <w:spacing w:val="5"/>
    </w:rPr>
  </w:style>
  <w:style w:type="character" w:styleId="Hyperlink">
    <w:name w:val="Hyperlink"/>
    <w:basedOn w:val="DefaultParagraphFont"/>
    <w:uiPriority w:val="99"/>
    <w:unhideWhenUsed/>
    <w:rsid w:val="007F0CC6"/>
    <w:rPr>
      <w:color w:val="467886" w:themeColor="hyperlink"/>
      <w:u w:val="single"/>
    </w:rPr>
  </w:style>
  <w:style w:type="character" w:styleId="UnresolvedMention">
    <w:name w:val="Unresolved Mention"/>
    <w:basedOn w:val="DefaultParagraphFont"/>
    <w:uiPriority w:val="99"/>
    <w:semiHidden/>
    <w:unhideWhenUsed/>
    <w:rsid w:val="007F0C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K-MqkvKik0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embed/K-MqkvKik0I" TargetMode="External"/><Relationship Id="rId5" Type="http://schemas.openxmlformats.org/officeDocument/2006/relationships/hyperlink" Target="https://uodcr.derby.ac.uk/bbcswebdav/pid-8950823-dt-content-rid-28484232_1/xid-28484232_1?Kq3cZcYS15=2dd9f7cd8c774315abd74739402dafae&amp;VxJw3wfC56=1769519151&amp;3cCnGYSz89=9Cd%2FkFq28IB77ZBa0uHoLxXLy421jwJWmCyjQj4T1AI%3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574</Words>
  <Characters>3276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Glass</dc:creator>
  <cp:keywords/>
  <dc:description/>
  <cp:lastModifiedBy>Jon Glass</cp:lastModifiedBy>
  <cp:revision>1</cp:revision>
  <dcterms:created xsi:type="dcterms:W3CDTF">2026-01-26T18:32:00Z</dcterms:created>
  <dcterms:modified xsi:type="dcterms:W3CDTF">2026-01-27T12:52:00Z</dcterms:modified>
</cp:coreProperties>
</file>