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EA77" w14:textId="77777777" w:rsidR="000C030E" w:rsidRDefault="000C030E" w:rsidP="000C030E">
      <w:r>
        <w:t>Approaches to syllabi and curriculum design</w:t>
      </w:r>
    </w:p>
    <w:p w14:paraId="54A8DB54" w14:textId="77777777" w:rsidR="000C030E" w:rsidRDefault="000C030E" w:rsidP="000C030E"/>
    <w:p w14:paraId="6CF30858" w14:textId="77777777" w:rsidR="000C030E" w:rsidRDefault="000C030E" w:rsidP="000C030E"/>
    <w:p w14:paraId="42940836" w14:textId="77777777" w:rsidR="000C030E" w:rsidRDefault="000C030E" w:rsidP="000C030E">
      <w:r>
        <w:t>When it comes to course design, teachers must consider the degree of freedom or flexibility. At one end of the spectrum, we have teachers who must follow a prescribed syllabus – this could be the set coursebook or a syllabus imposed by the educational institution. At the other end, we have teachers who have the full flexibility to design their own course, often by establishing goals and making decisions about materials and approaches in negotiation with the learners. In between, we have a range of possibilities – with some teachers able to choose and design parts of the coursework (e.g., related to language or skills), investigating students' needs and then creating plans and choosing materials that meet those needs.</w:t>
      </w:r>
    </w:p>
    <w:p w14:paraId="440BDD34" w14:textId="77777777" w:rsidR="000C030E" w:rsidRDefault="000C030E" w:rsidP="000C030E"/>
    <w:p w14:paraId="1631E8B6" w14:textId="77777777" w:rsidR="000C030E" w:rsidRDefault="000C030E" w:rsidP="000C030E">
      <w:r>
        <w:t>When it comes to syllabus and curriculum design, we can distinguish between three schools of thought. Select the following titles to reveal more information about each of those.</w:t>
      </w:r>
    </w:p>
    <w:p w14:paraId="13B95946" w14:textId="77777777" w:rsidR="000C030E" w:rsidRDefault="000C030E" w:rsidP="000C030E"/>
    <w:p w14:paraId="48A28D06" w14:textId="77777777" w:rsidR="000C030E" w:rsidRDefault="000C030E" w:rsidP="000C030E">
      <w:r>
        <w:t>These three schools each make assumptions about language, language learning, and learners, and these dictate the choices of goals, courses, and materials and, more importantly, the way we understand curriculum or syllabus design and what it entails. For example, those who see language as a result of conscious learning will emphasise the need to sequence the content in accordance with grammar rules, while those who support the acquisition of an L2 (as in Krashen's definition) will not see such limitations on language content. For a reminder about Krashen's acquisition learning hypothesis, refer back to Unit 1, with the 'Stop and think' on Krashen's Monitor Model.</w:t>
      </w:r>
    </w:p>
    <w:p w14:paraId="1F08FAAB" w14:textId="77777777" w:rsidR="000C030E" w:rsidRDefault="000C030E" w:rsidP="000C030E"/>
    <w:p w14:paraId="368543A5" w14:textId="77777777" w:rsidR="000C030E" w:rsidRDefault="000C030E" w:rsidP="000C030E">
      <w:r>
        <w:t>Engaging learners in syllabus design might be appropriate in certain contexts – for example, where a cultural and educational ethos is conducive to self-determination. (Of course, the age of the learners plays an important role, too.) There is a view that learning gains are maximised when learners see their experiences and perceptions taken into account, with their voices sought out and heard in the process of consultation. The consultation and negotiation might involve asking the students to reflect on their own goals and aims, to formulate their own objectives and to monitor how these align with – and are met by – the course objectives, teaching activities, and assessments.</w:t>
      </w:r>
    </w:p>
    <w:p w14:paraId="3180DC65" w14:textId="77777777" w:rsidR="000C030E" w:rsidRDefault="000C030E" w:rsidP="000C030E"/>
    <w:p w14:paraId="3793E529" w14:textId="77777777" w:rsidR="000C030E" w:rsidRDefault="000C030E" w:rsidP="000C030E">
      <w:r>
        <w:t>According to Breen (1987; cited in Hedge, 2000), this negotiation comprises four levels:</w:t>
      </w:r>
    </w:p>
    <w:p w14:paraId="3FCB20E6" w14:textId="77777777" w:rsidR="000C030E" w:rsidRDefault="000C030E" w:rsidP="000C030E"/>
    <w:p w14:paraId="6EB9EA93" w14:textId="77777777" w:rsidR="000C030E" w:rsidRDefault="000C030E" w:rsidP="000C030E">
      <w:r>
        <w:t>decisions about the language-learning experience (e.g., course format, responsibilities, roles)</w:t>
      </w:r>
    </w:p>
    <w:p w14:paraId="6D68ED21" w14:textId="77777777" w:rsidR="000C030E" w:rsidRDefault="000C030E" w:rsidP="000C030E">
      <w:r>
        <w:t>decisions about working procedures and content</w:t>
      </w:r>
    </w:p>
    <w:p w14:paraId="6D5E0232" w14:textId="77777777" w:rsidR="000C030E" w:rsidRDefault="000C030E" w:rsidP="000C030E">
      <w:r>
        <w:t>decisions about alternative activities</w:t>
      </w:r>
    </w:p>
    <w:p w14:paraId="4A873811" w14:textId="77777777" w:rsidR="000C030E" w:rsidRDefault="000C030E" w:rsidP="000C030E">
      <w:r>
        <w:t>decisions about concrete tasks</w:t>
      </w:r>
    </w:p>
    <w:p w14:paraId="407EC06A" w14:textId="77777777" w:rsidR="000C030E" w:rsidRDefault="000C030E" w:rsidP="000C030E">
      <w:r>
        <w:t>When implementing a negotiated syllabus, it is important to keep a record of what has been planned, what has been done, and any suggestions about what should be included.</w:t>
      </w:r>
    </w:p>
    <w:p w14:paraId="59A86CFC" w14:textId="77777777" w:rsidR="000C030E" w:rsidRDefault="000C030E" w:rsidP="000C030E"/>
    <w:p w14:paraId="2D69EE84" w14:textId="77777777" w:rsidR="000C030E" w:rsidRDefault="000C030E" w:rsidP="000C030E">
      <w:r>
        <w:t>Syllabus-design process</w:t>
      </w:r>
    </w:p>
    <w:p w14:paraId="53F0182A" w14:textId="77777777" w:rsidR="000C030E" w:rsidRDefault="000C030E" w:rsidP="000C030E">
      <w:r>
        <w:t>As previously noted, the design process takes a fair amount of time and proceeds in stages.</w:t>
      </w:r>
    </w:p>
    <w:p w14:paraId="3CDBF7C6" w14:textId="77777777" w:rsidR="000C030E" w:rsidRDefault="000C030E" w:rsidP="000C030E"/>
    <w:p w14:paraId="5DBD2BB6" w14:textId="77777777" w:rsidR="000C030E" w:rsidRDefault="000C030E" w:rsidP="000C030E"/>
    <w:p w14:paraId="3D42DB94" w14:textId="77777777" w:rsidR="000C030E" w:rsidRDefault="000C030E" w:rsidP="000C030E">
      <w:r>
        <w:t>Stop and think.png</w:t>
      </w:r>
    </w:p>
    <w:p w14:paraId="48EE9D46" w14:textId="77777777" w:rsidR="000C030E" w:rsidRDefault="000C030E" w:rsidP="000C030E">
      <w:r>
        <w:t>Before you begin working through this section, consider the components that comprise the design process. Read one of the following articles (available from the online reading list for this module) and try to outline the main steps of the syllabus design process:</w:t>
      </w:r>
    </w:p>
    <w:p w14:paraId="05145E79" w14:textId="77777777" w:rsidR="000C030E" w:rsidRDefault="000C030E" w:rsidP="000C030E"/>
    <w:p w14:paraId="79790BD7" w14:textId="77777777" w:rsidR="000C030E" w:rsidRDefault="000C030E" w:rsidP="000C030E">
      <w:r>
        <w:t>Cowling, J. D. (2007) 'Needs Analysis: Planning a Syllabus for a Series of Intensive Workplace Courses at a Leading Japanese Company', English for Specific Purposes, 26(4), pp. 426–442.</w:t>
      </w:r>
    </w:p>
    <w:p w14:paraId="33C826AD" w14:textId="77777777" w:rsidR="000C030E" w:rsidRDefault="000C030E" w:rsidP="000C030E">
      <w:r>
        <w:t xml:space="preserve">Dawes, B. &amp; Iavarone, M. L. (2013) 'In-Service English Language Training for Italian Primary School Teachers: An Experience in Syllabus Design', </w:t>
      </w:r>
      <w:proofErr w:type="spellStart"/>
      <w:r>
        <w:t>Ricerche</w:t>
      </w:r>
      <w:proofErr w:type="spellEnd"/>
      <w:r>
        <w:t xml:space="preserve"> di </w:t>
      </w:r>
      <w:proofErr w:type="spellStart"/>
      <w:r>
        <w:t>Pedagogia</w:t>
      </w:r>
      <w:proofErr w:type="spellEnd"/>
      <w:r>
        <w:t xml:space="preserve"> e </w:t>
      </w:r>
      <w:proofErr w:type="spellStart"/>
      <w:r>
        <w:t>Didattica</w:t>
      </w:r>
      <w:proofErr w:type="spellEnd"/>
      <w:r>
        <w:t xml:space="preserve"> – Journal of Theories and Research in Education, 8(1), pp. 79–92.</w:t>
      </w:r>
    </w:p>
    <w:p w14:paraId="20808029" w14:textId="77777777" w:rsidR="000C030E" w:rsidRDefault="000C030E" w:rsidP="000C030E">
      <w:r>
        <w:t>................................................</w:t>
      </w:r>
    </w:p>
    <w:p w14:paraId="7CC1590B" w14:textId="77777777" w:rsidR="000C030E" w:rsidRDefault="000C030E" w:rsidP="000C030E"/>
    <w:p w14:paraId="2081E506" w14:textId="77777777" w:rsidR="000C030E" w:rsidRDefault="000C030E" w:rsidP="000C030E">
      <w:r>
        <w:t>This section explores how, and to what extent, the process followed by Cowling or Dawes and Iavarone replicates the following process outlined by Hedge.</w:t>
      </w:r>
    </w:p>
    <w:p w14:paraId="323BCB8E" w14:textId="77777777" w:rsidR="000C030E" w:rsidRDefault="000C030E" w:rsidP="000C030E"/>
    <w:p w14:paraId="3AFCDF27" w14:textId="77777777" w:rsidR="000C030E" w:rsidRDefault="000C030E" w:rsidP="000C030E">
      <w:r>
        <w:lastRenderedPageBreak/>
        <w:t>The syllabus-design process consists of several stages (Hedge, 2000). See the following titles for more information about each stage.</w:t>
      </w:r>
    </w:p>
    <w:p w14:paraId="1209A979" w14:textId="77777777" w:rsidR="000C030E" w:rsidRDefault="000C030E" w:rsidP="000C030E"/>
    <w:p w14:paraId="17B73351" w14:textId="77777777" w:rsidR="000C030E" w:rsidRDefault="000C030E" w:rsidP="000C030E">
      <w:r>
        <w:t>Fact-finding stage</w:t>
      </w:r>
    </w:p>
    <w:p w14:paraId="6A387248" w14:textId="77777777" w:rsidR="000C030E" w:rsidRDefault="000C030E" w:rsidP="000C030E"/>
    <w:p w14:paraId="1285156B" w14:textId="77777777" w:rsidR="000C030E" w:rsidRDefault="000C030E" w:rsidP="000C030E">
      <w:r>
        <w:t>In this stage, the aim is to find out as much as possible about the students. It is necessary to consider them as:</w:t>
      </w:r>
    </w:p>
    <w:p w14:paraId="16935482" w14:textId="77777777" w:rsidR="000C030E" w:rsidRDefault="000C030E" w:rsidP="000C030E"/>
    <w:p w14:paraId="2D1DC044" w14:textId="77777777" w:rsidR="000C030E" w:rsidRDefault="000C030E" w:rsidP="000C030E">
      <w:r>
        <w:t>individuals (age factors, interests, how materials can be made challenging, degree of autonomy, whether they tend to depend on the teacher)</w:t>
      </w:r>
    </w:p>
    <w:p w14:paraId="6965BDA7" w14:textId="77777777" w:rsidR="000C030E" w:rsidRDefault="000C030E" w:rsidP="000C030E">
      <w:r>
        <w:t>members of a learning group (target level, appropriateness of the methodology to class size)</w:t>
      </w:r>
    </w:p>
    <w:p w14:paraId="7F299E69" w14:textId="77777777" w:rsidR="000C030E" w:rsidRDefault="000C030E" w:rsidP="000C030E">
      <w:r>
        <w:t>learners in an educational system (how the course objectives relate to the examination system)</w:t>
      </w:r>
    </w:p>
    <w:p w14:paraId="7AAF0DD0" w14:textId="77777777" w:rsidR="000C030E" w:rsidRDefault="000C030E" w:rsidP="000C030E">
      <w:r>
        <w:t>members of a social group (the role of English in society, level of exposure to English outside the class)</w:t>
      </w:r>
    </w:p>
    <w:p w14:paraId="28B1E584" w14:textId="77777777" w:rsidR="000C030E" w:rsidRDefault="000C030E" w:rsidP="000C030E">
      <w:r>
        <w:t>This can be achieved by conducting a needs analysis which may entail an array of procedures to identify, validate, and prioritise learners' needs. The results of the analysis serve then as a departure point for developing course goals and objectives and designing the syllabus. At a later stage, they might also be used as the basis for reviewing and evaluating the syllabus (Richards, 1990). Nunan (1988) distinguishes between objective and subjective learner analyses – the former entails gathering factual information (e.g., biodata or previous learning experiences), while the latter focuses on students' perceptions of the learning process (e.g., learning styles and strategies; preferences regarding tasks and activities; discussion of reasons, expectations, and prioritised goals). A needs analysis may also include a task analysis to specify and categorise the subordinate language skills and knowledge required to do the real-world communicative tasks which the students are likely to face.</w:t>
      </w:r>
    </w:p>
    <w:p w14:paraId="4BBEC3A8" w14:textId="77777777" w:rsidR="000C030E" w:rsidRDefault="000C030E" w:rsidP="000C030E"/>
    <w:p w14:paraId="7064E18A" w14:textId="77777777" w:rsidR="000C030E" w:rsidRDefault="000C030E" w:rsidP="000C030E">
      <w:r>
        <w:t>Considering the context</w:t>
      </w:r>
    </w:p>
    <w:p w14:paraId="692D5F58" w14:textId="77777777" w:rsidR="000C030E" w:rsidRDefault="000C030E" w:rsidP="000C030E"/>
    <w:p w14:paraId="0CAFA8AF" w14:textId="77777777" w:rsidR="000C030E" w:rsidRDefault="000C030E" w:rsidP="000C030E">
      <w:r>
        <w:t xml:space="preserve">Information gathered in the previous phase is then expanded upon to clarify the context. The contextual factors to consider include class size, time available, the teacher's own communicative ability, knowledge of the language system, and command of methods, </w:t>
      </w:r>
      <w:r>
        <w:lastRenderedPageBreak/>
        <w:t>as well as more general factors concerning educational values, perceptions of teacher roles, and expectations of classroom procedures.</w:t>
      </w:r>
    </w:p>
    <w:p w14:paraId="49E702C3" w14:textId="77777777" w:rsidR="000C030E" w:rsidRDefault="000C030E" w:rsidP="000C030E"/>
    <w:p w14:paraId="3E61CDBA" w14:textId="77777777" w:rsidR="000C030E" w:rsidRDefault="000C030E" w:rsidP="000C030E">
      <w:r>
        <w:t>Establishing goals and objectives</w:t>
      </w:r>
    </w:p>
    <w:p w14:paraId="491E3F12" w14:textId="77777777" w:rsidR="000C030E" w:rsidRDefault="000C030E" w:rsidP="000C030E"/>
    <w:p w14:paraId="286681F6" w14:textId="77777777" w:rsidR="000C030E" w:rsidRDefault="000C030E" w:rsidP="000C030E">
      <w:r>
        <w:t>The data from the needs analysis is next reformulated as instructional goals. Those are 'general statements of the included outcomes of a language program and represent what the curriculum planners believe to be desirable and attainable program aims based on the constraints revealed in the need analysis' (Richards, 1990, p.3). They might be of an affective, cognitive, learning, and/or communicative nature (Nunan, 1988).</w:t>
      </w:r>
    </w:p>
    <w:p w14:paraId="7F948DD5" w14:textId="77777777" w:rsidR="000C030E" w:rsidRDefault="000C030E" w:rsidP="000C030E"/>
    <w:p w14:paraId="011231EC" w14:textId="77777777" w:rsidR="000C030E" w:rsidRDefault="000C030E" w:rsidP="000C030E">
      <w:r>
        <w:t>Goals, which are general and imprecise, 'need to be fleshed out' (Nunan, 1988, p.61) – i.e., broken down further into more specific objectives. Those objectives guide content selection by providing a measure of appropriateness, and they help both teachers and students to stay in focus and not to go off on tangents. Primarily, however, they pin down the competencies that the learner is expected to have developed upon course completion.</w:t>
      </w:r>
    </w:p>
    <w:p w14:paraId="3211E2DB" w14:textId="77777777" w:rsidR="000C030E" w:rsidRDefault="000C030E" w:rsidP="000C030E"/>
    <w:p w14:paraId="7338C745" w14:textId="77777777" w:rsidR="000C030E" w:rsidRDefault="000C030E" w:rsidP="000C030E">
      <w:r>
        <w:t>Richards (1990, p.3) distinguishes between the following objectives:</w:t>
      </w:r>
    </w:p>
    <w:p w14:paraId="644193FE" w14:textId="77777777" w:rsidR="000C030E" w:rsidRDefault="000C030E" w:rsidP="000C030E"/>
    <w:p w14:paraId="42D76B56" w14:textId="77777777" w:rsidR="000C030E" w:rsidRDefault="000C030E" w:rsidP="000C030E">
      <w:r>
        <w:t>behavioural – precisely described performance, expected to occur under well-defined circumstances</w:t>
      </w:r>
    </w:p>
    <w:p w14:paraId="5D3DA9F1" w14:textId="77777777" w:rsidR="000C030E" w:rsidRDefault="000C030E" w:rsidP="000C030E">
      <w:r>
        <w:t>content-based – specified according to topical areas or functions</w:t>
      </w:r>
    </w:p>
    <w:p w14:paraId="21AD6B61" w14:textId="77777777" w:rsidR="000C030E" w:rsidRDefault="000C030E" w:rsidP="000C030E">
      <w:r>
        <w:t>proficiency-based – detailed descriptions of linguistic competence in all four macro skills</w:t>
      </w:r>
    </w:p>
    <w:p w14:paraId="14FD2023" w14:textId="77777777" w:rsidR="000C030E" w:rsidRDefault="000C030E" w:rsidP="000C030E">
      <w:r>
        <w:t>skills-based – defining the individual micro-skills or processes that are essential ingredients of particular macro skills</w:t>
      </w:r>
    </w:p>
    <w:p w14:paraId="4DC6A586" w14:textId="77777777" w:rsidR="000C030E" w:rsidRDefault="000C030E" w:rsidP="000C030E">
      <w:r>
        <w:t xml:space="preserve">On the other hand, Nunan (1988) stresses the distinction between product-oriented and process-oriented objectives. The former </w:t>
      </w:r>
      <w:proofErr w:type="gramStart"/>
      <w:r>
        <w:t>describe</w:t>
      </w:r>
      <w:proofErr w:type="gramEnd"/>
      <w:r>
        <w:t xml:space="preserve"> what the learner will be able to do as a result of the instruction (i.e., 'performance objectives'), whereas the latter focus on activities that develop the skills needed to obtain the end performance (the final rehearsal is not a prerequisite). The two are not mutually exclusive and might be easily reconciled.</w:t>
      </w:r>
    </w:p>
    <w:p w14:paraId="58C8D21B" w14:textId="77777777" w:rsidR="000C030E" w:rsidRDefault="000C030E" w:rsidP="000C030E"/>
    <w:p w14:paraId="2B313A24" w14:textId="77777777" w:rsidR="000C030E" w:rsidRDefault="000C030E" w:rsidP="000C030E">
      <w:r>
        <w:t>Generally speaking, stating objectives is beneficial as it:</w:t>
      </w:r>
    </w:p>
    <w:p w14:paraId="1A9032E0" w14:textId="77777777" w:rsidR="000C030E" w:rsidRDefault="000C030E" w:rsidP="000C030E"/>
    <w:p w14:paraId="28FC6CE8" w14:textId="77777777" w:rsidR="000C030E" w:rsidRDefault="000C030E" w:rsidP="000C030E">
      <w:r>
        <w:t>assists the teacher in evaluating whether the materials and resources are appropriate</w:t>
      </w:r>
    </w:p>
    <w:p w14:paraId="76EAB63A" w14:textId="77777777" w:rsidR="000C030E" w:rsidRDefault="000C030E" w:rsidP="000C030E">
      <w:r>
        <w:t>makes explicit the general aims of the course</w:t>
      </w:r>
    </w:p>
    <w:p w14:paraId="255DC6E2" w14:textId="77777777" w:rsidR="000C030E" w:rsidRDefault="000C030E" w:rsidP="000C030E">
      <w:r>
        <w:t>encourages students to develop their own agenda for the course</w:t>
      </w:r>
    </w:p>
    <w:p w14:paraId="19A390AA" w14:textId="77777777" w:rsidR="000C030E" w:rsidRDefault="000C030E" w:rsidP="000C030E">
      <w:r>
        <w:t>helps to establish criteria for evaluating the course</w:t>
      </w:r>
    </w:p>
    <w:p w14:paraId="32F184F4" w14:textId="77777777" w:rsidR="000C030E" w:rsidRDefault="000C030E" w:rsidP="000C030E">
      <w:r>
        <w:t>In a negotiated syllabus, students can become involved in the process at this stage through consultation and negotiation.</w:t>
      </w:r>
    </w:p>
    <w:p w14:paraId="76864B25" w14:textId="77777777" w:rsidR="000C030E" w:rsidRDefault="000C030E" w:rsidP="000C030E"/>
    <w:p w14:paraId="18FDC7B9" w14:textId="77777777" w:rsidR="000C030E" w:rsidRDefault="000C030E" w:rsidP="000C030E">
      <w:r>
        <w:t>Planning the syllabus</w:t>
      </w:r>
    </w:p>
    <w:p w14:paraId="5AE3D2A8" w14:textId="77777777" w:rsidR="000C030E" w:rsidRDefault="000C030E" w:rsidP="000C030E"/>
    <w:p w14:paraId="711557B0" w14:textId="77777777" w:rsidR="000C030E" w:rsidRDefault="000C030E" w:rsidP="000C030E">
      <w:r>
        <w:t>As mentioned earlier, multidimensional syllabi have become common, owing to a consensus that paying attention to one aspect alone is not sufficient. The syllabus is expected to cover all elements: situations, functions, topics, notions (both general and topic-related), structures, and skills. The course designer must decide which of the elements constitutes an organising principle and how this affects the choice of content and sequence of activities within the units of the course.</w:t>
      </w:r>
    </w:p>
    <w:p w14:paraId="5AD1E0EA" w14:textId="77777777" w:rsidR="000C030E" w:rsidRDefault="000C030E" w:rsidP="000C030E"/>
    <w:p w14:paraId="40AE5317" w14:textId="77777777" w:rsidR="000C030E" w:rsidRDefault="000C030E" w:rsidP="000C030E">
      <w:r>
        <w:t>To illustrate this relationship, if grammar structures are given prominence in the course design, then the expected sequence is often one of presentation followed by controlled, semi-controlled, and free practice (PPP). A skills-based syllabus follows this sequence: 'pre-reading', 'while reading', and 'post-reading' (where reading is used as an example). Regardless of which elements underpin the syllabus design, a variety of activities and interaction patterns are included so that students remain focused, challenged, and engaged.</w:t>
      </w:r>
    </w:p>
    <w:p w14:paraId="7AB66A46" w14:textId="77777777" w:rsidR="000C030E" w:rsidRDefault="000C030E" w:rsidP="000C030E"/>
    <w:p w14:paraId="4318063A" w14:textId="77777777" w:rsidR="000C030E" w:rsidRDefault="000C030E" w:rsidP="000C030E">
      <w:r>
        <w:t>The whole picture of the syllabus might develop in a linear way, where each subsequent unit builds upon a previous block. Alternatively, we can have a modular format, where each unit is self-contained and independent of the other units, allowing teachers and students to negotiate the order in which the units are covered.</w:t>
      </w:r>
    </w:p>
    <w:p w14:paraId="0BB3B039" w14:textId="77777777" w:rsidR="000C030E" w:rsidRDefault="000C030E" w:rsidP="000C030E"/>
    <w:p w14:paraId="077C2352" w14:textId="77777777" w:rsidR="000C030E" w:rsidRDefault="000C030E" w:rsidP="000C030E">
      <w:r>
        <w:t>Designing the materials</w:t>
      </w:r>
    </w:p>
    <w:p w14:paraId="4063C580" w14:textId="77777777" w:rsidR="000C030E" w:rsidRDefault="000C030E" w:rsidP="000C030E"/>
    <w:p w14:paraId="4E9C88A1" w14:textId="77777777" w:rsidR="000C030E" w:rsidRDefault="000C030E" w:rsidP="000C030E">
      <w:r>
        <w:t>When choosing a course book, an immediate question arises as to which set of criteria could help us to evaluate a textbook. The first two obvious questions are whether (and to what extent) the textbook fulfils its own aims and whether (and to what extent) it relates to the specific needs of our learners and their particular context.</w:t>
      </w:r>
    </w:p>
    <w:p w14:paraId="66326D1D" w14:textId="77777777" w:rsidR="000C030E" w:rsidRDefault="000C030E" w:rsidP="000C030E"/>
    <w:p w14:paraId="3790EF91" w14:textId="77777777" w:rsidR="000C030E" w:rsidRDefault="000C030E" w:rsidP="000C030E">
      <w:r>
        <w:t>Here are some examples of checklists that might come in handy when assessing the appropriateness of published materials:</w:t>
      </w:r>
    </w:p>
    <w:p w14:paraId="4E435515" w14:textId="77777777" w:rsidR="000C030E" w:rsidRDefault="000C030E" w:rsidP="000C030E"/>
    <w:p w14:paraId="0823E471" w14:textId="77777777" w:rsidR="000C030E" w:rsidRDefault="000C030E" w:rsidP="000C030E">
      <w:r>
        <w:t>a specialist checklist developed to evaluate coursebooks on business meetings: 'Forging a link between research and pedagogy' (Chan 2009) – this is a journal article available through your online reading list under the section for Unit 7.</w:t>
      </w:r>
    </w:p>
    <w:p w14:paraId="63FF8669" w14:textId="77777777" w:rsidR="000C030E" w:rsidRDefault="000C030E" w:rsidP="000C030E">
      <w:r>
        <w:t>Ur (2012, p.194) provides a checklist of suggested criteria for evaluating a syllabus – Table 7.6 below is an adaptation of this, using some of Ur's criteria.</w:t>
      </w:r>
    </w:p>
    <w:p w14:paraId="5CD44F4C" w14:textId="77777777" w:rsidR="000C030E" w:rsidRDefault="000C030E" w:rsidP="000C030E"/>
    <w:p w14:paraId="57F2F8B0" w14:textId="77777777" w:rsidR="000C030E" w:rsidRDefault="000C030E" w:rsidP="000C030E">
      <w:r>
        <w:t>Following a coursebook means following the planned sequence prescribed by that text. Such plans are often referred to as 'product' syllabi, as their goal is a product – be that knowledge of particular grammar structures or skills such as communicative ability.</w:t>
      </w:r>
    </w:p>
    <w:p w14:paraId="1F3B6F3A" w14:textId="77777777" w:rsidR="000C030E" w:rsidRDefault="000C030E" w:rsidP="000C030E"/>
    <w:p w14:paraId="4626BE24" w14:textId="77777777" w:rsidR="000C030E" w:rsidRDefault="000C030E" w:rsidP="000C030E">
      <w:r>
        <w:t>Many teachers agree that following a book alone is not sufficient and so prefer to use supplementary materials tailored to their students' specific needs. Such activities might include drama, extensive reading, role-play, and so on, and their main purpose is to provide room for experimentation with language. This concern with communicative ability – how the learners use it and develop it – has led to process-based approaches to course design. As mentioned earlier, a task-based syllabus is an example of a process syllabus. A task-based syllabus can be implemented in one of two ways:</w:t>
      </w:r>
    </w:p>
    <w:p w14:paraId="57593C26" w14:textId="77777777" w:rsidR="000C030E" w:rsidRDefault="000C030E" w:rsidP="000C030E"/>
    <w:p w14:paraId="15656C2D" w14:textId="77777777" w:rsidR="000C030E" w:rsidRDefault="000C030E" w:rsidP="000C030E">
      <w:r>
        <w:t>spiral syllabus – a series of unfocused tasks are woven into a graded and sequenced list of linguistic products (e.g., extension units)</w:t>
      </w:r>
    </w:p>
    <w:p w14:paraId="6EF3C32D" w14:textId="77777777" w:rsidR="000C030E" w:rsidRDefault="000C030E" w:rsidP="000C030E">
      <w:r>
        <w:t>parallel syllabus – two separate strands, one with a graded and sequenced list of unfocused tasks and the second with a graded and sequenced list of linguistic products. In practical terms, it might look like the following: out of four sessions a week, two follow a structural syllabus, one is devoted to project work, and another one is given to literature with role-plays and writing tasks.</w:t>
      </w:r>
    </w:p>
    <w:p w14:paraId="18938478" w14:textId="77777777" w:rsidR="000C030E" w:rsidRDefault="000C030E" w:rsidP="000C030E">
      <w:r>
        <w:lastRenderedPageBreak/>
        <w:t>Teaching the course</w:t>
      </w:r>
    </w:p>
    <w:p w14:paraId="6E4DB174" w14:textId="77777777" w:rsidR="000C030E" w:rsidRDefault="000C030E" w:rsidP="000C030E"/>
    <w:p w14:paraId="359DA262" w14:textId="77777777" w:rsidR="000C030E" w:rsidRDefault="000C030E" w:rsidP="000C030E">
      <w:r>
        <w:t>In order to evaluate the syllabus, it is necessary to teach the course. This can be combined with the evaluation section, as evaluation can be both formative and summative. Records should be kept while teaching to ensure that the course can be evaluated effectively upon completion.</w:t>
      </w:r>
    </w:p>
    <w:p w14:paraId="7B6B4B03" w14:textId="77777777" w:rsidR="000C030E" w:rsidRDefault="000C030E" w:rsidP="000C030E"/>
    <w:p w14:paraId="5E29A1E2" w14:textId="77777777" w:rsidR="000C030E" w:rsidRDefault="000C030E" w:rsidP="000C030E">
      <w:r>
        <w:t>Evaluating the course (summative evaluation)</w:t>
      </w:r>
    </w:p>
    <w:p w14:paraId="7E34353D" w14:textId="77777777" w:rsidR="000C030E" w:rsidRDefault="000C030E" w:rsidP="000C030E"/>
    <w:p w14:paraId="33EB52B5" w14:textId="77777777" w:rsidR="000C030E" w:rsidRDefault="000C030E" w:rsidP="000C030E">
      <w:r>
        <w:t>This involves assembling evidence regarding the curriculum and making judgements about the process of learning, designing, and implementing it. The following questions and strategies provide useful support for evaluation:</w:t>
      </w:r>
    </w:p>
    <w:p w14:paraId="65D0B2A8" w14:textId="77777777" w:rsidR="000C030E" w:rsidRDefault="000C030E" w:rsidP="000C030E"/>
    <w:p w14:paraId="1262CD1F" w14:textId="77777777" w:rsidR="000C030E" w:rsidRDefault="000C030E" w:rsidP="000C030E">
      <w:r>
        <w:t>Why? Evaluation of accountability (to authorities, sponsors, other stakeholders) and for development (to improve the course)</w:t>
      </w:r>
    </w:p>
    <w:p w14:paraId="7363DBED" w14:textId="77777777" w:rsidR="000C030E" w:rsidRDefault="000C030E" w:rsidP="000C030E">
      <w:r>
        <w:t>Who? External assessors, managers, teachers themselves</w:t>
      </w:r>
    </w:p>
    <w:p w14:paraId="58F8FFBE" w14:textId="77777777" w:rsidR="000C030E" w:rsidRDefault="000C030E" w:rsidP="000C030E">
      <w:r>
        <w:t>What? A range of aspects might be examined, from levels of interest to more complex issues (e.g., the usefulness of using a computer lab, course content, resources, methodology, teaching strategies, learning strategies)</w:t>
      </w:r>
    </w:p>
    <w:p w14:paraId="63780466" w14:textId="77777777" w:rsidR="000C030E" w:rsidRDefault="000C030E" w:rsidP="000C030E">
      <w:r>
        <w:t>How? Various procedures (e.g., posters, student feedback, teacher self-report, observation, documents)</w:t>
      </w:r>
    </w:p>
    <w:p w14:paraId="0E4D97DF" w14:textId="77777777" w:rsidR="000C030E" w:rsidRDefault="000C030E" w:rsidP="000C030E">
      <w:r>
        <w:t>When? Formative assessment while the course is ongoing and/or summative assessment at the end</w:t>
      </w:r>
    </w:p>
    <w:p w14:paraId="51C7FF2E" w14:textId="77777777" w:rsidR="000C030E" w:rsidRDefault="000C030E" w:rsidP="000C030E"/>
    <w:p w14:paraId="00957842" w14:textId="77777777" w:rsidR="000C030E" w:rsidRDefault="000C030E" w:rsidP="000C030E">
      <w:r>
        <w:t>Further reading.png</w:t>
      </w:r>
    </w:p>
    <w:p w14:paraId="3BCD8FB9" w14:textId="013328B7" w:rsidR="00835C14" w:rsidRPr="000C030E" w:rsidRDefault="000C030E" w:rsidP="000C030E">
      <w:r>
        <w:t xml:space="preserve">Think back to the Unit 3 discussions about English as a global language – and the conceptual changes in the field of ELT due to the dispersion of English – and then read Chapter 2 of Global </w:t>
      </w:r>
      <w:proofErr w:type="spellStart"/>
      <w:r>
        <w:t>Englishes</w:t>
      </w:r>
      <w:proofErr w:type="spellEnd"/>
      <w:r>
        <w:t xml:space="preserve"> for Language Teaching Rose and Galloway (2019), The TESOL Curriculum and GELT. This chapter is available from your online reading list for this module and outlines the significant impact on the TESOL curriculum, as seen through a GELT lens.</w:t>
      </w:r>
    </w:p>
    <w:sectPr w:rsidR="00835C14" w:rsidRPr="000C03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14D"/>
    <w:multiLevelType w:val="multilevel"/>
    <w:tmpl w:val="94E0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C0EAD"/>
    <w:multiLevelType w:val="multilevel"/>
    <w:tmpl w:val="7A70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A167D"/>
    <w:multiLevelType w:val="multilevel"/>
    <w:tmpl w:val="FFBE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64DCD"/>
    <w:multiLevelType w:val="multilevel"/>
    <w:tmpl w:val="C7E0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53AD5"/>
    <w:multiLevelType w:val="multilevel"/>
    <w:tmpl w:val="8BF4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24CA0"/>
    <w:multiLevelType w:val="multilevel"/>
    <w:tmpl w:val="AC40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15650"/>
    <w:multiLevelType w:val="multilevel"/>
    <w:tmpl w:val="1240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E68B6"/>
    <w:multiLevelType w:val="multilevel"/>
    <w:tmpl w:val="CA6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A2F98"/>
    <w:multiLevelType w:val="multilevel"/>
    <w:tmpl w:val="0E9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05DA1"/>
    <w:multiLevelType w:val="multilevel"/>
    <w:tmpl w:val="4616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2107C"/>
    <w:multiLevelType w:val="multilevel"/>
    <w:tmpl w:val="36F83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C72535"/>
    <w:multiLevelType w:val="multilevel"/>
    <w:tmpl w:val="439E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5E57D7"/>
    <w:multiLevelType w:val="multilevel"/>
    <w:tmpl w:val="58F2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692E95"/>
    <w:multiLevelType w:val="multilevel"/>
    <w:tmpl w:val="9D3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760B5"/>
    <w:multiLevelType w:val="multilevel"/>
    <w:tmpl w:val="A0CE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D27365"/>
    <w:multiLevelType w:val="multilevel"/>
    <w:tmpl w:val="9816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1162D"/>
    <w:multiLevelType w:val="multilevel"/>
    <w:tmpl w:val="C3C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F7980"/>
    <w:multiLevelType w:val="multilevel"/>
    <w:tmpl w:val="D71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C3080E"/>
    <w:multiLevelType w:val="multilevel"/>
    <w:tmpl w:val="737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7957D2"/>
    <w:multiLevelType w:val="multilevel"/>
    <w:tmpl w:val="B4DC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E22A47"/>
    <w:multiLevelType w:val="multilevel"/>
    <w:tmpl w:val="2FBA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5B4A41"/>
    <w:multiLevelType w:val="multilevel"/>
    <w:tmpl w:val="E640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D40D30"/>
    <w:multiLevelType w:val="multilevel"/>
    <w:tmpl w:val="4EEA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9878CC"/>
    <w:multiLevelType w:val="multilevel"/>
    <w:tmpl w:val="D6F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F15960"/>
    <w:multiLevelType w:val="multilevel"/>
    <w:tmpl w:val="F488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262529"/>
    <w:multiLevelType w:val="multilevel"/>
    <w:tmpl w:val="8662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E2B9F"/>
    <w:multiLevelType w:val="multilevel"/>
    <w:tmpl w:val="7366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B41647"/>
    <w:multiLevelType w:val="multilevel"/>
    <w:tmpl w:val="A006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8A056D"/>
    <w:multiLevelType w:val="multilevel"/>
    <w:tmpl w:val="B8A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8148C1"/>
    <w:multiLevelType w:val="multilevel"/>
    <w:tmpl w:val="91E6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B627B5"/>
    <w:multiLevelType w:val="multilevel"/>
    <w:tmpl w:val="16CC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393EF2"/>
    <w:multiLevelType w:val="multilevel"/>
    <w:tmpl w:val="044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E04B7C"/>
    <w:multiLevelType w:val="multilevel"/>
    <w:tmpl w:val="0C78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2B6327"/>
    <w:multiLevelType w:val="multilevel"/>
    <w:tmpl w:val="4428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AD63DF"/>
    <w:multiLevelType w:val="multilevel"/>
    <w:tmpl w:val="3C3C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726538"/>
    <w:multiLevelType w:val="multilevel"/>
    <w:tmpl w:val="D472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893E61"/>
    <w:multiLevelType w:val="multilevel"/>
    <w:tmpl w:val="C60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474BCF"/>
    <w:multiLevelType w:val="multilevel"/>
    <w:tmpl w:val="F1DA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121A5A"/>
    <w:multiLevelType w:val="multilevel"/>
    <w:tmpl w:val="33A6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3301B83"/>
    <w:multiLevelType w:val="multilevel"/>
    <w:tmpl w:val="720E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510E46"/>
    <w:multiLevelType w:val="multilevel"/>
    <w:tmpl w:val="95CE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F84978"/>
    <w:multiLevelType w:val="multilevel"/>
    <w:tmpl w:val="6BE4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B521E4"/>
    <w:multiLevelType w:val="multilevel"/>
    <w:tmpl w:val="D60E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9B0DF8"/>
    <w:multiLevelType w:val="multilevel"/>
    <w:tmpl w:val="31F4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E04676"/>
    <w:multiLevelType w:val="multilevel"/>
    <w:tmpl w:val="BF500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5A02FB"/>
    <w:multiLevelType w:val="multilevel"/>
    <w:tmpl w:val="E836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7F5091"/>
    <w:multiLevelType w:val="multilevel"/>
    <w:tmpl w:val="FDFC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BE3FD8"/>
    <w:multiLevelType w:val="multilevel"/>
    <w:tmpl w:val="06E4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6410A0"/>
    <w:multiLevelType w:val="multilevel"/>
    <w:tmpl w:val="FB88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AF0DC6"/>
    <w:multiLevelType w:val="multilevel"/>
    <w:tmpl w:val="3CFC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FD0F7A"/>
    <w:multiLevelType w:val="multilevel"/>
    <w:tmpl w:val="E58E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2A37CF"/>
    <w:multiLevelType w:val="multilevel"/>
    <w:tmpl w:val="5EE4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F4111B"/>
    <w:multiLevelType w:val="multilevel"/>
    <w:tmpl w:val="D95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4577DD"/>
    <w:multiLevelType w:val="multilevel"/>
    <w:tmpl w:val="788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297224"/>
    <w:multiLevelType w:val="multilevel"/>
    <w:tmpl w:val="5E3E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AA0188"/>
    <w:multiLevelType w:val="multilevel"/>
    <w:tmpl w:val="BD72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DD211F"/>
    <w:multiLevelType w:val="multilevel"/>
    <w:tmpl w:val="BA42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924D5F"/>
    <w:multiLevelType w:val="multilevel"/>
    <w:tmpl w:val="1BB4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9A4653"/>
    <w:multiLevelType w:val="multilevel"/>
    <w:tmpl w:val="2454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B017F2"/>
    <w:multiLevelType w:val="multilevel"/>
    <w:tmpl w:val="8CE6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5E3387"/>
    <w:multiLevelType w:val="multilevel"/>
    <w:tmpl w:val="2238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9BA1D86"/>
    <w:multiLevelType w:val="multilevel"/>
    <w:tmpl w:val="A0B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926A45"/>
    <w:multiLevelType w:val="multilevel"/>
    <w:tmpl w:val="2C7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251BEC"/>
    <w:multiLevelType w:val="multilevel"/>
    <w:tmpl w:val="A5F0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843945"/>
    <w:multiLevelType w:val="multilevel"/>
    <w:tmpl w:val="8652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8622">
    <w:abstractNumId w:val="36"/>
  </w:num>
  <w:num w:numId="2" w16cid:durableId="1509440408">
    <w:abstractNumId w:val="42"/>
  </w:num>
  <w:num w:numId="3" w16cid:durableId="470753000">
    <w:abstractNumId w:val="53"/>
  </w:num>
  <w:num w:numId="4" w16cid:durableId="684862305">
    <w:abstractNumId w:val="43"/>
  </w:num>
  <w:num w:numId="5" w16cid:durableId="459886659">
    <w:abstractNumId w:val="52"/>
  </w:num>
  <w:num w:numId="6" w16cid:durableId="584923701">
    <w:abstractNumId w:val="18"/>
  </w:num>
  <w:num w:numId="7" w16cid:durableId="1853371735">
    <w:abstractNumId w:val="38"/>
  </w:num>
  <w:num w:numId="8" w16cid:durableId="675690890">
    <w:abstractNumId w:val="21"/>
  </w:num>
  <w:num w:numId="9" w16cid:durableId="226769307">
    <w:abstractNumId w:val="7"/>
  </w:num>
  <w:num w:numId="10" w16cid:durableId="760294233">
    <w:abstractNumId w:val="17"/>
  </w:num>
  <w:num w:numId="11" w16cid:durableId="1183933707">
    <w:abstractNumId w:val="23"/>
  </w:num>
  <w:num w:numId="12" w16cid:durableId="1290283295">
    <w:abstractNumId w:val="8"/>
  </w:num>
  <w:num w:numId="13" w16cid:durableId="1820341013">
    <w:abstractNumId w:val="35"/>
  </w:num>
  <w:num w:numId="14" w16cid:durableId="407969122">
    <w:abstractNumId w:val="13"/>
  </w:num>
  <w:num w:numId="15" w16cid:durableId="526794770">
    <w:abstractNumId w:val="41"/>
  </w:num>
  <w:num w:numId="16" w16cid:durableId="524904184">
    <w:abstractNumId w:val="28"/>
  </w:num>
  <w:num w:numId="17" w16cid:durableId="570623766">
    <w:abstractNumId w:val="0"/>
  </w:num>
  <w:num w:numId="18" w16cid:durableId="1970738896">
    <w:abstractNumId w:val="2"/>
  </w:num>
  <w:num w:numId="19" w16cid:durableId="1979988362">
    <w:abstractNumId w:val="54"/>
  </w:num>
  <w:num w:numId="20" w16cid:durableId="600837752">
    <w:abstractNumId w:val="61"/>
  </w:num>
  <w:num w:numId="21" w16cid:durableId="252907195">
    <w:abstractNumId w:val="63"/>
  </w:num>
  <w:num w:numId="22" w16cid:durableId="1124809033">
    <w:abstractNumId w:val="46"/>
  </w:num>
  <w:num w:numId="23" w16cid:durableId="147791251">
    <w:abstractNumId w:val="51"/>
  </w:num>
  <w:num w:numId="24" w16cid:durableId="2012488367">
    <w:abstractNumId w:val="25"/>
  </w:num>
  <w:num w:numId="25" w16cid:durableId="808017357">
    <w:abstractNumId w:val="34"/>
  </w:num>
  <w:num w:numId="26" w16cid:durableId="655913237">
    <w:abstractNumId w:val="40"/>
  </w:num>
  <w:num w:numId="27" w16cid:durableId="225454868">
    <w:abstractNumId w:val="6"/>
  </w:num>
  <w:num w:numId="28" w16cid:durableId="1893535246">
    <w:abstractNumId w:val="24"/>
  </w:num>
  <w:num w:numId="29" w16cid:durableId="1330207479">
    <w:abstractNumId w:val="30"/>
  </w:num>
  <w:num w:numId="30" w16cid:durableId="1988431737">
    <w:abstractNumId w:val="60"/>
  </w:num>
  <w:num w:numId="31" w16cid:durableId="523056693">
    <w:abstractNumId w:val="22"/>
  </w:num>
  <w:num w:numId="32" w16cid:durableId="1990746766">
    <w:abstractNumId w:val="37"/>
  </w:num>
  <w:num w:numId="33" w16cid:durableId="1489133365">
    <w:abstractNumId w:val="15"/>
  </w:num>
  <w:num w:numId="34" w16cid:durableId="719599381">
    <w:abstractNumId w:val="27"/>
  </w:num>
  <w:num w:numId="35" w16cid:durableId="360282457">
    <w:abstractNumId w:val="47"/>
  </w:num>
  <w:num w:numId="36" w16cid:durableId="396243647">
    <w:abstractNumId w:val="10"/>
  </w:num>
  <w:num w:numId="37" w16cid:durableId="450130256">
    <w:abstractNumId w:val="9"/>
  </w:num>
  <w:num w:numId="38" w16cid:durableId="1032878800">
    <w:abstractNumId w:val="59"/>
  </w:num>
  <w:num w:numId="39" w16cid:durableId="1669670923">
    <w:abstractNumId w:val="29"/>
  </w:num>
  <w:num w:numId="40" w16cid:durableId="243151996">
    <w:abstractNumId w:val="50"/>
  </w:num>
  <w:num w:numId="41" w16cid:durableId="1582448417">
    <w:abstractNumId w:val="31"/>
  </w:num>
  <w:num w:numId="42" w16cid:durableId="1772970408">
    <w:abstractNumId w:val="4"/>
  </w:num>
  <w:num w:numId="43" w16cid:durableId="1495687802">
    <w:abstractNumId w:val="16"/>
  </w:num>
  <w:num w:numId="44" w16cid:durableId="1638147193">
    <w:abstractNumId w:val="11"/>
  </w:num>
  <w:num w:numId="45" w16cid:durableId="490367118">
    <w:abstractNumId w:val="64"/>
  </w:num>
  <w:num w:numId="46" w16cid:durableId="1349671677">
    <w:abstractNumId w:val="26"/>
  </w:num>
  <w:num w:numId="47" w16cid:durableId="1040324385">
    <w:abstractNumId w:val="48"/>
  </w:num>
  <w:num w:numId="48" w16cid:durableId="996614600">
    <w:abstractNumId w:val="56"/>
  </w:num>
  <w:num w:numId="49" w16cid:durableId="876702210">
    <w:abstractNumId w:val="20"/>
  </w:num>
  <w:num w:numId="50" w16cid:durableId="1665283142">
    <w:abstractNumId w:val="14"/>
  </w:num>
  <w:num w:numId="51" w16cid:durableId="1794210109">
    <w:abstractNumId w:val="12"/>
  </w:num>
  <w:num w:numId="52" w16cid:durableId="279184449">
    <w:abstractNumId w:val="49"/>
  </w:num>
  <w:num w:numId="53" w16cid:durableId="1827936380">
    <w:abstractNumId w:val="44"/>
  </w:num>
  <w:num w:numId="54" w16cid:durableId="1639606821">
    <w:abstractNumId w:val="45"/>
  </w:num>
  <w:num w:numId="55" w16cid:durableId="1805535329">
    <w:abstractNumId w:val="39"/>
  </w:num>
  <w:num w:numId="56" w16cid:durableId="45688188">
    <w:abstractNumId w:val="58"/>
  </w:num>
  <w:num w:numId="57" w16cid:durableId="425349021">
    <w:abstractNumId w:val="33"/>
  </w:num>
  <w:num w:numId="58" w16cid:durableId="226384078">
    <w:abstractNumId w:val="62"/>
  </w:num>
  <w:num w:numId="59" w16cid:durableId="878779639">
    <w:abstractNumId w:val="5"/>
  </w:num>
  <w:num w:numId="60" w16cid:durableId="234897478">
    <w:abstractNumId w:val="55"/>
  </w:num>
  <w:num w:numId="61" w16cid:durableId="1838302939">
    <w:abstractNumId w:val="57"/>
  </w:num>
  <w:num w:numId="62" w16cid:durableId="1209027181">
    <w:abstractNumId w:val="3"/>
  </w:num>
  <w:num w:numId="63" w16cid:durableId="1168328953">
    <w:abstractNumId w:val="1"/>
  </w:num>
  <w:num w:numId="64" w16cid:durableId="1772318952">
    <w:abstractNumId w:val="19"/>
  </w:num>
  <w:num w:numId="65" w16cid:durableId="15960853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A"/>
    <w:rsid w:val="000C030E"/>
    <w:rsid w:val="000E3FA0"/>
    <w:rsid w:val="001532A2"/>
    <w:rsid w:val="001E4084"/>
    <w:rsid w:val="001E6D39"/>
    <w:rsid w:val="0031327A"/>
    <w:rsid w:val="0047222F"/>
    <w:rsid w:val="0048542F"/>
    <w:rsid w:val="004E5A85"/>
    <w:rsid w:val="00544EFD"/>
    <w:rsid w:val="005754A9"/>
    <w:rsid w:val="005B145A"/>
    <w:rsid w:val="005B48C2"/>
    <w:rsid w:val="00632FE5"/>
    <w:rsid w:val="00672033"/>
    <w:rsid w:val="006D0506"/>
    <w:rsid w:val="007313C9"/>
    <w:rsid w:val="007E28A2"/>
    <w:rsid w:val="007F0CC6"/>
    <w:rsid w:val="008352E8"/>
    <w:rsid w:val="00835C14"/>
    <w:rsid w:val="009A33D4"/>
    <w:rsid w:val="009F6633"/>
    <w:rsid w:val="00B17032"/>
    <w:rsid w:val="00B4289C"/>
    <w:rsid w:val="00BB6C15"/>
    <w:rsid w:val="00CE0007"/>
    <w:rsid w:val="00DA008D"/>
    <w:rsid w:val="00E57989"/>
    <w:rsid w:val="00E65126"/>
    <w:rsid w:val="00F014B3"/>
    <w:rsid w:val="00F35E42"/>
    <w:rsid w:val="00F62A26"/>
    <w:rsid w:val="00FA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49FCD"/>
  <w15:chartTrackingRefBased/>
  <w15:docId w15:val="{57F1FF03-AD8D-784A-95FA-0E2BD0F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1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27A"/>
    <w:rPr>
      <w:rFonts w:eastAsiaTheme="majorEastAsia" w:cstheme="majorBidi"/>
      <w:color w:val="272727" w:themeColor="text1" w:themeTint="D8"/>
    </w:rPr>
  </w:style>
  <w:style w:type="paragraph" w:styleId="Title">
    <w:name w:val="Title"/>
    <w:basedOn w:val="Normal"/>
    <w:next w:val="Normal"/>
    <w:link w:val="TitleChar"/>
    <w:uiPriority w:val="10"/>
    <w:qFormat/>
    <w:rsid w:val="0031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27A"/>
    <w:pPr>
      <w:spacing w:before="160"/>
      <w:jc w:val="center"/>
    </w:pPr>
    <w:rPr>
      <w:i/>
      <w:iCs/>
      <w:color w:val="404040" w:themeColor="text1" w:themeTint="BF"/>
    </w:rPr>
  </w:style>
  <w:style w:type="character" w:customStyle="1" w:styleId="QuoteChar">
    <w:name w:val="Quote Char"/>
    <w:basedOn w:val="DefaultParagraphFont"/>
    <w:link w:val="Quote"/>
    <w:uiPriority w:val="29"/>
    <w:rsid w:val="0031327A"/>
    <w:rPr>
      <w:i/>
      <w:iCs/>
      <w:color w:val="404040" w:themeColor="text1" w:themeTint="BF"/>
    </w:rPr>
  </w:style>
  <w:style w:type="paragraph" w:styleId="ListParagraph">
    <w:name w:val="List Paragraph"/>
    <w:basedOn w:val="Normal"/>
    <w:uiPriority w:val="34"/>
    <w:qFormat/>
    <w:rsid w:val="0031327A"/>
    <w:pPr>
      <w:ind w:left="720"/>
      <w:contextualSpacing/>
    </w:pPr>
  </w:style>
  <w:style w:type="character" w:styleId="IntenseEmphasis">
    <w:name w:val="Intense Emphasis"/>
    <w:basedOn w:val="DefaultParagraphFont"/>
    <w:uiPriority w:val="21"/>
    <w:qFormat/>
    <w:rsid w:val="0031327A"/>
    <w:rPr>
      <w:i/>
      <w:iCs/>
      <w:color w:val="0F4761" w:themeColor="accent1" w:themeShade="BF"/>
    </w:rPr>
  </w:style>
  <w:style w:type="paragraph" w:styleId="IntenseQuote">
    <w:name w:val="Intense Quote"/>
    <w:basedOn w:val="Normal"/>
    <w:next w:val="Normal"/>
    <w:link w:val="IntenseQuoteChar"/>
    <w:uiPriority w:val="30"/>
    <w:qFormat/>
    <w:rsid w:val="0031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27A"/>
    <w:rPr>
      <w:i/>
      <w:iCs/>
      <w:color w:val="0F4761" w:themeColor="accent1" w:themeShade="BF"/>
    </w:rPr>
  </w:style>
  <w:style w:type="character" w:styleId="IntenseReference">
    <w:name w:val="Intense Reference"/>
    <w:basedOn w:val="DefaultParagraphFont"/>
    <w:uiPriority w:val="32"/>
    <w:qFormat/>
    <w:rsid w:val="0031327A"/>
    <w:rPr>
      <w:b/>
      <w:bCs/>
      <w:smallCaps/>
      <w:color w:val="0F4761" w:themeColor="accent1" w:themeShade="BF"/>
      <w:spacing w:val="5"/>
    </w:rPr>
  </w:style>
  <w:style w:type="character" w:styleId="Hyperlink">
    <w:name w:val="Hyperlink"/>
    <w:basedOn w:val="DefaultParagraphFont"/>
    <w:uiPriority w:val="99"/>
    <w:unhideWhenUsed/>
    <w:rsid w:val="007F0CC6"/>
    <w:rPr>
      <w:color w:val="467886" w:themeColor="hyperlink"/>
      <w:u w:val="single"/>
    </w:rPr>
  </w:style>
  <w:style w:type="character" w:styleId="UnresolvedMention">
    <w:name w:val="Unresolved Mention"/>
    <w:basedOn w:val="DefaultParagraphFont"/>
    <w:uiPriority w:val="99"/>
    <w:semiHidden/>
    <w:unhideWhenUsed/>
    <w:rsid w:val="007F0CC6"/>
    <w:rPr>
      <w:color w:val="605E5C"/>
      <w:shd w:val="clear" w:color="auto" w:fill="E1DFDD"/>
    </w:rPr>
  </w:style>
  <w:style w:type="paragraph" w:customStyle="1" w:styleId="msonormal0">
    <w:name w:val="msonormal"/>
    <w:basedOn w:val="Normal"/>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E3FA0"/>
  </w:style>
  <w:style w:type="character" w:styleId="FollowedHyperlink">
    <w:name w:val="FollowedHyperlink"/>
    <w:basedOn w:val="DefaultParagraphFont"/>
    <w:uiPriority w:val="99"/>
    <w:semiHidden/>
    <w:unhideWhenUsed/>
    <w:rsid w:val="000E3FA0"/>
    <w:rPr>
      <w:color w:val="800080"/>
      <w:u w:val="single"/>
    </w:rPr>
  </w:style>
  <w:style w:type="character" w:styleId="Strong">
    <w:name w:val="Strong"/>
    <w:basedOn w:val="DefaultParagraphFont"/>
    <w:uiPriority w:val="22"/>
    <w:qFormat/>
    <w:rsid w:val="000E3FA0"/>
    <w:rPr>
      <w:b/>
      <w:bCs/>
    </w:rPr>
  </w:style>
  <w:style w:type="character" w:styleId="Emphasis">
    <w:name w:val="Emphasis"/>
    <w:basedOn w:val="DefaultParagraphFont"/>
    <w:uiPriority w:val="20"/>
    <w:qFormat/>
    <w:rsid w:val="000E3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Glass</dc:creator>
  <cp:keywords/>
  <dc:description/>
  <cp:lastModifiedBy>Jon Glass</cp:lastModifiedBy>
  <cp:revision>2</cp:revision>
  <dcterms:created xsi:type="dcterms:W3CDTF">2026-01-27T13:22:00Z</dcterms:created>
  <dcterms:modified xsi:type="dcterms:W3CDTF">2026-01-27T13:22:00Z</dcterms:modified>
</cp:coreProperties>
</file>