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43FD0" w14:textId="77777777" w:rsidR="005B145A" w:rsidRPr="005B145A" w:rsidRDefault="005B145A" w:rsidP="005B145A">
      <w:r w:rsidRPr="005B145A">
        <w:t>Approaches to creating a syllabus</w:t>
      </w:r>
    </w:p>
    <w:p w14:paraId="12811955" w14:textId="77777777" w:rsidR="005B145A" w:rsidRPr="005B145A" w:rsidRDefault="005B145A" w:rsidP="005B145A">
      <w:r w:rsidRPr="005B145A">
        <w:t>To define a 'syllabus', Nunan (1988) suggests a distinction be made between narrow and broad approaches. The former emphasises the separation between syllabus design (selection and grading of content) and methodology (selection of tasks and activities). This was often done with earlier methods which were primarily concerned with </w:t>
      </w:r>
      <w:hyperlink r:id="rId5" w:tgtFrame="_blank" w:history="1">
        <w:r w:rsidRPr="005B145A">
          <w:rPr>
            <w:rStyle w:val="Hyperlink"/>
          </w:rPr>
          <w:t>grammar structures</w:t>
        </w:r>
      </w:hyperlink>
      <w:r w:rsidRPr="005B145A">
        <w:t> (known as 'grammar syllabus') and lists of lexical items. From this emerged design procedures, which were used to decide which units of language were appropriate at a given time and what the most effective ways of teaching them were.</w:t>
      </w:r>
    </w:p>
    <w:p w14:paraId="7DB594A3" w14:textId="77777777" w:rsidR="005B145A" w:rsidRPr="005B145A" w:rsidRDefault="005B145A" w:rsidP="005B145A">
      <w:r w:rsidRPr="005B145A">
        <w:t>However, with a shift from grammatical structures to </w:t>
      </w:r>
      <w:hyperlink r:id="rId6" w:tgtFrame="_blank" w:history="1">
        <w:r w:rsidRPr="005B145A">
          <w:rPr>
            <w:rStyle w:val="Hyperlink"/>
          </w:rPr>
          <w:t>notions</w:t>
        </w:r>
      </w:hyperlink>
      <w:r w:rsidRPr="005B145A">
        <w:t>, functions, and tasks, the distinction became rather difficult to sustain (</w:t>
      </w:r>
      <w:proofErr w:type="spellStart"/>
      <w:r w:rsidRPr="005B145A">
        <w:t>Rabbini</w:t>
      </w:r>
      <w:proofErr w:type="spellEnd"/>
      <w:r w:rsidRPr="005B145A">
        <w:t>, 2002). Thus, a broader approach, which blurred the boundaries between content and methods, was necessary. This is an example of a 'broad view' of syllabus design (Nunan, 1988). This approach to syllabus design began to gain popularity with the introduction of communicative language teaching (CLT) in the 1970s. Under the influence of this new method, syllabus designs attempted to account for students' wants and needs. So, in addition to the linguistic items that had to be mastered, functional skills were included. The syllabi were initially product-oriented, as they focused on outcomes, regardless of whether this was phrased in terms of structures or functions. The argument was made that communication could not be specified as a set of outcomes, and the design became process-oriented, with content presented as tasks and activities. This broad view is just one example of the types of syllabi which have emerged.</w:t>
      </w:r>
    </w:p>
    <w:p w14:paraId="3A142B59" w14:textId="77777777" w:rsidR="005B145A" w:rsidRPr="005B145A" w:rsidRDefault="005B145A" w:rsidP="005B145A">
      <w:pPr>
        <w:rPr>
          <w:b/>
          <w:bCs/>
        </w:rPr>
      </w:pPr>
      <w:r w:rsidRPr="005B145A">
        <w:rPr>
          <w:b/>
          <w:bCs/>
        </w:rPr>
        <w:t>Types of syllabi</w:t>
      </w:r>
    </w:p>
    <w:p w14:paraId="32CFD205" w14:textId="77777777" w:rsidR="005B145A" w:rsidRPr="005B145A" w:rsidRDefault="005B145A" w:rsidP="005B145A">
      <w:r w:rsidRPr="005B145A">
        <w:t>The process of syllabus design entails selecting and organising the instructional content and sometimes specifying the methods to be used. This can be done in many ways.</w:t>
      </w:r>
    </w:p>
    <w:p w14:paraId="69B8D7BD" w14:textId="77777777" w:rsidR="005B145A" w:rsidRPr="005B145A" w:rsidRDefault="005B145A" w:rsidP="005B145A">
      <w:r w:rsidRPr="005B145A">
        <w:t>As we have seen, syllabi can be:</w:t>
      </w:r>
    </w:p>
    <w:p w14:paraId="73396A43" w14:textId="77777777" w:rsidR="005B145A" w:rsidRPr="005B145A" w:rsidRDefault="005B145A" w:rsidP="005B145A">
      <w:pPr>
        <w:numPr>
          <w:ilvl w:val="0"/>
          <w:numId w:val="54"/>
        </w:numPr>
      </w:pPr>
      <w:r w:rsidRPr="005B145A">
        <w:rPr>
          <w:b/>
          <w:bCs/>
        </w:rPr>
        <w:t>product-oriented</w:t>
      </w:r>
      <w:r w:rsidRPr="005B145A">
        <w:t> – representing what is to be achieved through teaching and learning as formal statements, with objectives defined in advance and often specified in terms of knowledge and skills that learners should gain as a result of the instruction (Hedge, 2000)</w:t>
      </w:r>
    </w:p>
    <w:p w14:paraId="7CAE8F29" w14:textId="77777777" w:rsidR="005B145A" w:rsidRPr="005B145A" w:rsidRDefault="005B145A" w:rsidP="005B145A">
      <w:pPr>
        <w:numPr>
          <w:ilvl w:val="0"/>
          <w:numId w:val="54"/>
        </w:numPr>
      </w:pPr>
      <w:r w:rsidRPr="005B145A">
        <w:rPr>
          <w:b/>
          <w:bCs/>
        </w:rPr>
        <w:t>process-oriented</w:t>
      </w:r>
      <w:r w:rsidRPr="005B145A">
        <w:t> – representing knowledge of how correctness, appropriateness, and meaningfulness can be simultaneously achieved during communication during events and in situations (e.g., a task-based syllabus; Hedge, 2000)</w:t>
      </w:r>
    </w:p>
    <w:p w14:paraId="4FB71DA4" w14:textId="77777777" w:rsidR="005B145A" w:rsidRPr="005B145A" w:rsidRDefault="005B145A" w:rsidP="005B145A">
      <w:r w:rsidRPr="005B145A">
        <w:t>Syllabi can also be referred to as:</w:t>
      </w:r>
    </w:p>
    <w:p w14:paraId="3EF8FF42" w14:textId="77777777" w:rsidR="005B145A" w:rsidRPr="005B145A" w:rsidRDefault="005B145A" w:rsidP="005B145A">
      <w:pPr>
        <w:numPr>
          <w:ilvl w:val="0"/>
          <w:numId w:val="55"/>
        </w:numPr>
      </w:pPr>
      <w:r w:rsidRPr="005B145A">
        <w:rPr>
          <w:b/>
          <w:bCs/>
        </w:rPr>
        <w:lastRenderedPageBreak/>
        <w:t>synthetic</w:t>
      </w:r>
      <w:r w:rsidRPr="005B145A">
        <w:t> – promoting additive learning, where discrete items are gradually processed until the whole structure is built up</w:t>
      </w:r>
    </w:p>
    <w:p w14:paraId="71656948" w14:textId="77777777" w:rsidR="005B145A" w:rsidRPr="005B145A" w:rsidRDefault="005B145A" w:rsidP="005B145A">
      <w:pPr>
        <w:numPr>
          <w:ilvl w:val="0"/>
          <w:numId w:val="55"/>
        </w:numPr>
      </w:pPr>
      <w:r w:rsidRPr="005B145A">
        <w:rPr>
          <w:b/>
          <w:bCs/>
        </w:rPr>
        <w:t>analytic</w:t>
      </w:r>
      <w:r w:rsidRPr="005B145A">
        <w:t> – favouring the communicative purposes of the learning process; the value of these purposes determines the content, not the level of difficulty</w:t>
      </w:r>
    </w:p>
    <w:p w14:paraId="5A84D4FC" w14:textId="6F90AC35" w:rsidR="005B145A" w:rsidRPr="005B145A" w:rsidRDefault="005B145A" w:rsidP="005B145A">
      <w:r w:rsidRPr="005B145A">
        <w:fldChar w:fldCharType="begin"/>
      </w:r>
      <w:r w:rsidRPr="005B145A">
        <w:instrText xml:space="preserve"> INCLUDEPICTURE "/Users/jonglass/Library/Group Containers/UBF8T346G9.ms/WebArchiveCopyPasteTempFiles/com.microsoft.Word/xid-28484232_1" \* MERGEFORMATINET </w:instrText>
      </w:r>
      <w:r w:rsidRPr="005B145A">
        <w:fldChar w:fldCharType="separate"/>
      </w:r>
      <w:r w:rsidRPr="005B145A">
        <w:drawing>
          <wp:inline distT="0" distB="0" distL="0" distR="0" wp14:anchorId="626CB3A2" wp14:editId="112C67A4">
            <wp:extent cx="5731510" cy="420370"/>
            <wp:effectExtent l="0" t="0" r="0" b="0"/>
            <wp:docPr id="105739960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420370"/>
                    </a:xfrm>
                    <a:prstGeom prst="rect">
                      <a:avLst/>
                    </a:prstGeom>
                    <a:noFill/>
                    <a:ln>
                      <a:noFill/>
                    </a:ln>
                  </pic:spPr>
                </pic:pic>
              </a:graphicData>
            </a:graphic>
          </wp:inline>
        </w:drawing>
      </w:r>
      <w:r w:rsidRPr="005B145A">
        <w:fldChar w:fldCharType="end"/>
      </w:r>
    </w:p>
    <w:p w14:paraId="34EB9BB1" w14:textId="77777777" w:rsidR="005B145A" w:rsidRPr="005B145A" w:rsidRDefault="005B145A" w:rsidP="005B145A">
      <w:r w:rsidRPr="005B145A">
        <w:t>The literature distinguishes between many types of syllabi. Before we move on to discuss specific types, visit the </w:t>
      </w:r>
      <w:hyperlink r:id="rId8" w:tgtFrame="_blank" w:history="1">
        <w:r w:rsidRPr="005B145A">
          <w:rPr>
            <w:rStyle w:val="Hyperlink"/>
          </w:rPr>
          <w:t>ELT weekly website</w:t>
        </w:r>
      </w:hyperlink>
      <w:r w:rsidRPr="005B145A">
        <w:t> to access the article titled, 'Types of Syllabuses in Language Teaching – ESL/EFL Context' to familiarise yourself with some of the main types. You may wish to take notes in your Personal Journal for future reference.</w:t>
      </w:r>
    </w:p>
    <w:p w14:paraId="4DC0AE77" w14:textId="77777777" w:rsidR="005B145A" w:rsidRPr="005B145A" w:rsidRDefault="005B145A" w:rsidP="005B145A">
      <w:r w:rsidRPr="005B145A">
        <w:t>See below for more information about the various types of syllabi.</w:t>
      </w:r>
    </w:p>
    <w:p w14:paraId="73F1EAE9" w14:textId="77777777" w:rsidR="005B145A" w:rsidRPr="005B145A" w:rsidRDefault="005B145A" w:rsidP="005B145A">
      <w:r w:rsidRPr="005B145A">
        <w:rPr>
          <w:b/>
          <w:bCs/>
        </w:rPr>
        <w:t>Structural or grammatical syllabus</w:t>
      </w:r>
    </w:p>
    <w:p w14:paraId="22CDEB20" w14:textId="77777777" w:rsidR="005B145A" w:rsidRPr="005B145A" w:rsidRDefault="005B145A" w:rsidP="005B145A">
      <w:r w:rsidRPr="005B145A">
        <w:t>Table 7.1 provides an example of a structural or grammatical syllabus, where learners are presented with grammatical items in a sequential order. This is the most traditional type and is still used in coursebooks which have a single grammatical feature as their starting point. Activities are then built around that structure in the form of grammar explanations or texts in which the grammar comes up incidentally.</w:t>
      </w:r>
    </w:p>
    <w:p w14:paraId="50C1F57A" w14:textId="77777777" w:rsidR="005B145A" w:rsidRPr="005B145A" w:rsidRDefault="005B145A" w:rsidP="005B145A">
      <w:r w:rsidRPr="005B145A">
        <w:rPr>
          <w:b/>
          <w:bCs/>
        </w:rPr>
        <w:t>Table 7.1: Modals and tenses</w:t>
      </w:r>
    </w:p>
    <w:tbl>
      <w:tblPr>
        <w:tblW w:w="14445" w:type="dxa"/>
        <w:tblCellMar>
          <w:top w:w="15" w:type="dxa"/>
          <w:left w:w="15" w:type="dxa"/>
          <w:bottom w:w="15" w:type="dxa"/>
          <w:right w:w="15" w:type="dxa"/>
        </w:tblCellMar>
        <w:tblLook w:val="04A0" w:firstRow="1" w:lastRow="0" w:firstColumn="1" w:lastColumn="0" w:noHBand="0" w:noVBand="1"/>
      </w:tblPr>
      <w:tblGrid>
        <w:gridCol w:w="14445"/>
      </w:tblGrid>
      <w:tr w:rsidR="005B145A" w:rsidRPr="005B145A" w14:paraId="7C3C2F2C" w14:textId="77777777">
        <w:tc>
          <w:tcPr>
            <w:tcW w:w="0" w:type="auto"/>
            <w:vAlign w:val="center"/>
            <w:hideMark/>
          </w:tcPr>
          <w:p w14:paraId="3BF334C5" w14:textId="77777777" w:rsidR="005B145A" w:rsidRPr="005B145A" w:rsidRDefault="005B145A" w:rsidP="005B145A">
            <w:pPr>
              <w:rPr>
                <w:b/>
                <w:bCs/>
              </w:rPr>
            </w:pPr>
            <w:r w:rsidRPr="005B145A">
              <w:rPr>
                <w:b/>
                <w:bCs/>
              </w:rPr>
              <w:t>MODALS</w:t>
            </w:r>
          </w:p>
        </w:tc>
      </w:tr>
      <w:tr w:rsidR="005B145A" w:rsidRPr="005B145A" w14:paraId="633D930D" w14:textId="77777777">
        <w:tc>
          <w:tcPr>
            <w:tcW w:w="0" w:type="auto"/>
            <w:vAlign w:val="center"/>
            <w:hideMark/>
          </w:tcPr>
          <w:p w14:paraId="2BEAA15F" w14:textId="77777777" w:rsidR="005B145A" w:rsidRPr="005B145A" w:rsidRDefault="005B145A" w:rsidP="005B145A">
            <w:r w:rsidRPr="005B145A">
              <w:t>Can (ability, requests, permission)</w:t>
            </w:r>
          </w:p>
        </w:tc>
      </w:tr>
      <w:tr w:rsidR="005B145A" w:rsidRPr="005B145A" w14:paraId="300308FA" w14:textId="77777777">
        <w:tc>
          <w:tcPr>
            <w:tcW w:w="0" w:type="auto"/>
            <w:vAlign w:val="center"/>
            <w:hideMark/>
          </w:tcPr>
          <w:p w14:paraId="4C3F35E2" w14:textId="77777777" w:rsidR="005B145A" w:rsidRPr="005B145A" w:rsidRDefault="005B145A" w:rsidP="005B145A">
            <w:r w:rsidRPr="005B145A">
              <w:t>Could (ability, polite request)</w:t>
            </w:r>
          </w:p>
        </w:tc>
      </w:tr>
      <w:tr w:rsidR="005B145A" w:rsidRPr="005B145A" w14:paraId="599F73B2" w14:textId="77777777">
        <w:tc>
          <w:tcPr>
            <w:tcW w:w="0" w:type="auto"/>
            <w:vAlign w:val="center"/>
            <w:hideMark/>
          </w:tcPr>
          <w:p w14:paraId="7F7C2B8B" w14:textId="77777777" w:rsidR="005B145A" w:rsidRPr="005B145A" w:rsidRDefault="005B145A" w:rsidP="005B145A">
            <w:r w:rsidRPr="005B145A">
              <w:t>Would (polite requests)</w:t>
            </w:r>
          </w:p>
        </w:tc>
      </w:tr>
      <w:tr w:rsidR="005B145A" w:rsidRPr="005B145A" w14:paraId="3E016B4A" w14:textId="77777777">
        <w:tc>
          <w:tcPr>
            <w:tcW w:w="0" w:type="auto"/>
            <w:vAlign w:val="center"/>
            <w:hideMark/>
          </w:tcPr>
          <w:p w14:paraId="55266BC6" w14:textId="77777777" w:rsidR="005B145A" w:rsidRPr="005B145A" w:rsidRDefault="005B145A" w:rsidP="005B145A">
            <w:r w:rsidRPr="005B145A">
              <w:t>Will (future)</w:t>
            </w:r>
          </w:p>
        </w:tc>
      </w:tr>
      <w:tr w:rsidR="005B145A" w:rsidRPr="005B145A" w14:paraId="0E3B190A" w14:textId="77777777">
        <w:tc>
          <w:tcPr>
            <w:tcW w:w="0" w:type="auto"/>
            <w:vAlign w:val="center"/>
            <w:hideMark/>
          </w:tcPr>
          <w:p w14:paraId="577DBFFC" w14:textId="77777777" w:rsidR="005B145A" w:rsidRPr="005B145A" w:rsidRDefault="005B145A" w:rsidP="005B145A">
            <w:r w:rsidRPr="005B145A">
              <w:t>Shall (suggestions, offers)</w:t>
            </w:r>
          </w:p>
        </w:tc>
      </w:tr>
      <w:tr w:rsidR="005B145A" w:rsidRPr="005B145A" w14:paraId="02CC07A3" w14:textId="77777777">
        <w:tc>
          <w:tcPr>
            <w:tcW w:w="0" w:type="auto"/>
            <w:vAlign w:val="center"/>
            <w:hideMark/>
          </w:tcPr>
          <w:p w14:paraId="0C3C5D18" w14:textId="77777777" w:rsidR="005B145A" w:rsidRPr="005B145A" w:rsidRDefault="005B145A" w:rsidP="005B145A">
            <w:r w:rsidRPr="005B145A">
              <w:t>Must (obligation)</w:t>
            </w:r>
          </w:p>
        </w:tc>
      </w:tr>
      <w:tr w:rsidR="005B145A" w:rsidRPr="005B145A" w14:paraId="063C3CEE" w14:textId="77777777">
        <w:tc>
          <w:tcPr>
            <w:tcW w:w="0" w:type="auto"/>
            <w:vAlign w:val="center"/>
            <w:hideMark/>
          </w:tcPr>
          <w:p w14:paraId="684DA83E" w14:textId="77777777" w:rsidR="005B145A" w:rsidRPr="005B145A" w:rsidRDefault="005B145A" w:rsidP="005B145A">
            <w:r w:rsidRPr="005B145A">
              <w:t>Mustn't (prohibition)</w:t>
            </w:r>
          </w:p>
        </w:tc>
      </w:tr>
      <w:tr w:rsidR="005B145A" w:rsidRPr="005B145A" w14:paraId="4872ED07" w14:textId="77777777">
        <w:tc>
          <w:tcPr>
            <w:tcW w:w="0" w:type="auto"/>
            <w:vAlign w:val="center"/>
            <w:hideMark/>
          </w:tcPr>
          <w:p w14:paraId="4FFA17E1" w14:textId="77777777" w:rsidR="005B145A" w:rsidRPr="005B145A" w:rsidRDefault="005B145A" w:rsidP="005B145A">
            <w:r w:rsidRPr="005B145A">
              <w:t>Need (necessity)</w:t>
            </w:r>
          </w:p>
        </w:tc>
      </w:tr>
      <w:tr w:rsidR="005B145A" w:rsidRPr="005B145A" w14:paraId="0CCC0C6D" w14:textId="77777777">
        <w:tc>
          <w:tcPr>
            <w:tcW w:w="0" w:type="auto"/>
            <w:vAlign w:val="center"/>
            <w:hideMark/>
          </w:tcPr>
          <w:p w14:paraId="7BFBFAA8" w14:textId="77777777" w:rsidR="005B145A" w:rsidRPr="005B145A" w:rsidRDefault="005B145A" w:rsidP="005B145A">
            <w:r w:rsidRPr="005B145A">
              <w:t>Don't have to (lack of necessity)</w:t>
            </w:r>
          </w:p>
        </w:tc>
      </w:tr>
      <w:tr w:rsidR="005B145A" w:rsidRPr="005B145A" w14:paraId="679EEB9C" w14:textId="77777777">
        <w:tc>
          <w:tcPr>
            <w:tcW w:w="0" w:type="auto"/>
            <w:vAlign w:val="center"/>
            <w:hideMark/>
          </w:tcPr>
          <w:p w14:paraId="0B055BC9" w14:textId="77777777" w:rsidR="005B145A" w:rsidRPr="005B145A" w:rsidRDefault="005B145A" w:rsidP="005B145A">
            <w:pPr>
              <w:rPr>
                <w:b/>
                <w:bCs/>
              </w:rPr>
            </w:pPr>
            <w:r w:rsidRPr="005B145A">
              <w:rPr>
                <w:b/>
                <w:bCs/>
              </w:rPr>
              <w:t>TENSES</w:t>
            </w:r>
          </w:p>
        </w:tc>
      </w:tr>
      <w:tr w:rsidR="005B145A" w:rsidRPr="005B145A" w14:paraId="5DF133D4" w14:textId="77777777">
        <w:tc>
          <w:tcPr>
            <w:tcW w:w="0" w:type="auto"/>
            <w:vAlign w:val="center"/>
            <w:hideMark/>
          </w:tcPr>
          <w:p w14:paraId="56C1A559" w14:textId="77777777" w:rsidR="005B145A" w:rsidRPr="005B145A" w:rsidRDefault="005B145A" w:rsidP="005B145A">
            <w:r w:rsidRPr="005B145A">
              <w:t>Present simple (states, habit, routines, schedules)</w:t>
            </w:r>
          </w:p>
        </w:tc>
      </w:tr>
      <w:tr w:rsidR="005B145A" w:rsidRPr="005B145A" w14:paraId="7BF61331" w14:textId="77777777">
        <w:tc>
          <w:tcPr>
            <w:tcW w:w="0" w:type="auto"/>
            <w:vAlign w:val="center"/>
            <w:hideMark/>
          </w:tcPr>
          <w:p w14:paraId="095E2675" w14:textId="77777777" w:rsidR="005B145A" w:rsidRPr="005B145A" w:rsidRDefault="005B145A" w:rsidP="005B145A">
            <w:r w:rsidRPr="005B145A">
              <w:lastRenderedPageBreak/>
              <w:t>Present continuous (present, temporary states, future diary arrangements)</w:t>
            </w:r>
          </w:p>
        </w:tc>
      </w:tr>
      <w:tr w:rsidR="005B145A" w:rsidRPr="005B145A" w14:paraId="247A9294" w14:textId="77777777">
        <w:tc>
          <w:tcPr>
            <w:tcW w:w="0" w:type="auto"/>
            <w:vAlign w:val="center"/>
            <w:hideMark/>
          </w:tcPr>
          <w:p w14:paraId="2A4B43F3" w14:textId="77777777" w:rsidR="005B145A" w:rsidRPr="005B145A" w:rsidRDefault="005B145A" w:rsidP="005B145A">
            <w:r w:rsidRPr="005B145A">
              <w:t>Present perfect simple (recent past with 'just', indefinite past with 'yet', 'already', 'never', 'ever')</w:t>
            </w:r>
          </w:p>
        </w:tc>
      </w:tr>
      <w:tr w:rsidR="005B145A" w:rsidRPr="005B145A" w14:paraId="34A455E5" w14:textId="77777777">
        <w:tc>
          <w:tcPr>
            <w:tcW w:w="0" w:type="auto"/>
            <w:vAlign w:val="center"/>
            <w:hideMark/>
          </w:tcPr>
          <w:p w14:paraId="0D55EE51" w14:textId="77777777" w:rsidR="005B145A" w:rsidRPr="005B145A" w:rsidRDefault="005B145A" w:rsidP="005B145A">
            <w:r w:rsidRPr="005B145A">
              <w:t>Past simple past events</w:t>
            </w:r>
          </w:p>
        </w:tc>
      </w:tr>
      <w:tr w:rsidR="005B145A" w:rsidRPr="005B145A" w14:paraId="0BF61C21" w14:textId="77777777">
        <w:tc>
          <w:tcPr>
            <w:tcW w:w="0" w:type="auto"/>
            <w:vAlign w:val="center"/>
            <w:hideMark/>
          </w:tcPr>
          <w:p w14:paraId="1F7FFC13" w14:textId="77777777" w:rsidR="005B145A" w:rsidRPr="005B145A" w:rsidRDefault="005B145A" w:rsidP="005B145A">
            <w:r w:rsidRPr="005B145A">
              <w:t>Future with 'going to'</w:t>
            </w:r>
          </w:p>
        </w:tc>
      </w:tr>
      <w:tr w:rsidR="005B145A" w:rsidRPr="005B145A" w14:paraId="092CFC92" w14:textId="77777777">
        <w:tc>
          <w:tcPr>
            <w:tcW w:w="0" w:type="auto"/>
            <w:vAlign w:val="center"/>
            <w:hideMark/>
          </w:tcPr>
          <w:p w14:paraId="7BA1CC71" w14:textId="77777777" w:rsidR="005B145A" w:rsidRPr="005B145A" w:rsidRDefault="005B145A" w:rsidP="005B145A">
            <w:r w:rsidRPr="005B145A">
              <w:t>Future with 'will' and 'shall'</w:t>
            </w:r>
          </w:p>
        </w:tc>
      </w:tr>
    </w:tbl>
    <w:p w14:paraId="1DE227B6" w14:textId="77777777" w:rsidR="005B145A" w:rsidRPr="005B145A" w:rsidRDefault="005B145A" w:rsidP="005B145A">
      <w:r w:rsidRPr="005B145A">
        <w:t>Source: Adapted from Ur (2012, page 187)</w:t>
      </w:r>
    </w:p>
    <w:p w14:paraId="081A2D37" w14:textId="77777777" w:rsidR="005B145A" w:rsidRPr="005B145A" w:rsidRDefault="005B145A" w:rsidP="005B145A">
      <w:r w:rsidRPr="005B145A">
        <w:rPr>
          <w:b/>
          <w:bCs/>
        </w:rPr>
        <w:t>Lexical syllabus</w:t>
      </w:r>
    </w:p>
    <w:p w14:paraId="6F453E04" w14:textId="77777777" w:rsidR="005B145A" w:rsidRPr="005B145A" w:rsidRDefault="005B145A" w:rsidP="005B145A">
      <w:r w:rsidRPr="005B145A">
        <w:t>A lexical syllabus comprises a list of lexical items, which also include multi-part verbs, collocations, and set phrases. The lexical syllabus might also focus on affixes such as 'ed' or '</w:t>
      </w:r>
      <w:proofErr w:type="spellStart"/>
      <w:r w:rsidRPr="005B145A">
        <w:t>ing</w:t>
      </w:r>
      <w:proofErr w:type="spellEnd"/>
      <w:r w:rsidRPr="005B145A">
        <w:t>' but would treat these as words, rather than as grammatical structures. Such syllabi may show the root words (head words) and their counterparts (family words) that students may be expected to know at certain levels of the </w:t>
      </w:r>
      <w:hyperlink r:id="rId9" w:tgtFrame="_blank" w:history="1">
        <w:r w:rsidRPr="005B145A">
          <w:rPr>
            <w:rStyle w:val="Hyperlink"/>
          </w:rPr>
          <w:t>Common European Framework Reference for Languages</w:t>
        </w:r>
      </w:hyperlink>
      <w:r w:rsidRPr="005B145A">
        <w:t>.</w:t>
      </w:r>
    </w:p>
    <w:p w14:paraId="4E6911A5" w14:textId="77777777" w:rsidR="005B145A" w:rsidRPr="005B145A" w:rsidRDefault="005B145A" w:rsidP="005B145A">
      <w:r w:rsidRPr="005B145A">
        <w:t>Table 7.2 below presents the contents of a coursebook, showing how vocabulary, fixed expressions, and idiomatic language are used, with an emphasis on oral fluency.</w:t>
      </w:r>
    </w:p>
    <w:p w14:paraId="2FD6B9E3" w14:textId="77777777" w:rsidR="005B145A" w:rsidRPr="005B145A" w:rsidRDefault="005B145A" w:rsidP="005B145A">
      <w:r w:rsidRPr="005B145A">
        <w:rPr>
          <w:b/>
          <w:bCs/>
        </w:rPr>
        <w:t>Table 7.2: Lexical syllabus</w:t>
      </w:r>
    </w:p>
    <w:tbl>
      <w:tblPr>
        <w:tblW w:w="14445" w:type="dxa"/>
        <w:tblCellMar>
          <w:top w:w="15" w:type="dxa"/>
          <w:left w:w="15" w:type="dxa"/>
          <w:bottom w:w="15" w:type="dxa"/>
          <w:right w:w="15" w:type="dxa"/>
        </w:tblCellMar>
        <w:tblLook w:val="04A0" w:firstRow="1" w:lastRow="0" w:firstColumn="1" w:lastColumn="0" w:noHBand="0" w:noVBand="1"/>
      </w:tblPr>
      <w:tblGrid>
        <w:gridCol w:w="1725"/>
        <w:gridCol w:w="3049"/>
        <w:gridCol w:w="9671"/>
      </w:tblGrid>
      <w:tr w:rsidR="005B145A" w:rsidRPr="005B145A" w14:paraId="25F7B875" w14:textId="77777777">
        <w:tc>
          <w:tcPr>
            <w:tcW w:w="0" w:type="auto"/>
            <w:vAlign w:val="center"/>
            <w:hideMark/>
          </w:tcPr>
          <w:p w14:paraId="5BA6163A" w14:textId="77777777" w:rsidR="005B145A" w:rsidRPr="005B145A" w:rsidRDefault="005B145A" w:rsidP="005B145A">
            <w:r w:rsidRPr="005B145A">
              <w:rPr>
                <w:b/>
                <w:bCs/>
              </w:rPr>
              <w:t>UNIT 1</w:t>
            </w:r>
          </w:p>
          <w:p w14:paraId="0DAF83F8" w14:textId="77777777" w:rsidR="005B145A" w:rsidRPr="005B145A" w:rsidRDefault="005B145A" w:rsidP="005B145A">
            <w:r w:rsidRPr="005B145A">
              <w:t>Getting to know you</w:t>
            </w:r>
          </w:p>
        </w:tc>
        <w:tc>
          <w:tcPr>
            <w:tcW w:w="0" w:type="auto"/>
            <w:vAlign w:val="center"/>
            <w:hideMark/>
          </w:tcPr>
          <w:p w14:paraId="21666CDB" w14:textId="77777777" w:rsidR="005B145A" w:rsidRPr="005B145A" w:rsidRDefault="005B145A" w:rsidP="005B145A">
            <w:r w:rsidRPr="005B145A">
              <w:rPr>
                <w:b/>
                <w:bCs/>
              </w:rPr>
              <w:t>Listening</w:t>
            </w:r>
          </w:p>
          <w:p w14:paraId="716AC407" w14:textId="77777777" w:rsidR="005B145A" w:rsidRPr="005B145A" w:rsidRDefault="005B145A" w:rsidP="005B145A">
            <w:r w:rsidRPr="005B145A">
              <w:t>A conversation during a coffee break</w:t>
            </w:r>
          </w:p>
          <w:p w14:paraId="27EF42C5" w14:textId="77777777" w:rsidR="005B145A" w:rsidRPr="005B145A" w:rsidRDefault="005B145A" w:rsidP="005B145A">
            <w:r w:rsidRPr="005B145A">
              <w:rPr>
                <w:b/>
                <w:bCs/>
              </w:rPr>
              <w:t>Reading</w:t>
            </w:r>
          </w:p>
          <w:p w14:paraId="20E14D92" w14:textId="77777777" w:rsidR="005B145A" w:rsidRPr="005B145A" w:rsidRDefault="005B145A" w:rsidP="005B145A">
            <w:r w:rsidRPr="005B145A">
              <w:t>The secrets of success</w:t>
            </w:r>
          </w:p>
        </w:tc>
        <w:tc>
          <w:tcPr>
            <w:tcW w:w="0" w:type="auto"/>
            <w:vAlign w:val="center"/>
            <w:hideMark/>
          </w:tcPr>
          <w:p w14:paraId="7E6990E2" w14:textId="77777777" w:rsidR="005B145A" w:rsidRPr="005B145A" w:rsidRDefault="005B145A" w:rsidP="005B145A">
            <w:r w:rsidRPr="005B145A">
              <w:rPr>
                <w:b/>
                <w:bCs/>
              </w:rPr>
              <w:t>Using vocabulary</w:t>
            </w:r>
          </w:p>
          <w:p w14:paraId="32E82CCE" w14:textId="77777777" w:rsidR="005B145A" w:rsidRPr="005B145A" w:rsidRDefault="005B145A" w:rsidP="005B145A">
            <w:r w:rsidRPr="005B145A">
              <w:rPr>
                <w:b/>
                <w:bCs/>
              </w:rPr>
              <w:t>Asking personal questions:</w:t>
            </w:r>
            <w:r w:rsidRPr="005B145A">
              <w:t> How old are you, if you don't mind me asking?</w:t>
            </w:r>
          </w:p>
          <w:p w14:paraId="100BBAAC" w14:textId="77777777" w:rsidR="005B145A" w:rsidRPr="005B145A" w:rsidRDefault="005B145A" w:rsidP="005B145A">
            <w:r w:rsidRPr="005B145A">
              <w:rPr>
                <w:b/>
                <w:bCs/>
              </w:rPr>
              <w:t>Common verb collocations:</w:t>
            </w:r>
            <w:r w:rsidRPr="005B145A">
              <w:t> do a lot of damage, give you a lift to the station.</w:t>
            </w:r>
          </w:p>
          <w:p w14:paraId="2D05182D" w14:textId="77777777" w:rsidR="005B145A" w:rsidRPr="005B145A" w:rsidRDefault="005B145A" w:rsidP="005B145A">
            <w:r w:rsidRPr="005B145A">
              <w:rPr>
                <w:b/>
                <w:bCs/>
              </w:rPr>
              <w:t>Classroom language:</w:t>
            </w:r>
            <w:r w:rsidRPr="005B145A">
              <w:t> fill in the gaps, compare your answers with a partner's.</w:t>
            </w:r>
          </w:p>
          <w:p w14:paraId="377D38F6" w14:textId="77777777" w:rsidR="005B145A" w:rsidRPr="005B145A" w:rsidRDefault="005B145A" w:rsidP="005B145A">
            <w:r w:rsidRPr="005B145A">
              <w:rPr>
                <w:b/>
                <w:bCs/>
              </w:rPr>
              <w:t>Using grammar</w:t>
            </w:r>
          </w:p>
          <w:p w14:paraId="59FEFB33" w14:textId="77777777" w:rsidR="005B145A" w:rsidRPr="005B145A" w:rsidRDefault="005B145A" w:rsidP="005B145A">
            <w:r w:rsidRPr="005B145A">
              <w:rPr>
                <w:b/>
                <w:bCs/>
              </w:rPr>
              <w:t>Past simple and past continuous:</w:t>
            </w:r>
            <w:r w:rsidRPr="005B145A">
              <w:t> I was still packing when my taxi to the airport turned up.</w:t>
            </w:r>
          </w:p>
        </w:tc>
      </w:tr>
      <w:tr w:rsidR="005B145A" w:rsidRPr="005B145A" w14:paraId="1963D644" w14:textId="77777777">
        <w:tc>
          <w:tcPr>
            <w:tcW w:w="0" w:type="auto"/>
            <w:vAlign w:val="center"/>
            <w:hideMark/>
          </w:tcPr>
          <w:p w14:paraId="2B6C2DAE" w14:textId="77777777" w:rsidR="005B145A" w:rsidRPr="005B145A" w:rsidRDefault="005B145A" w:rsidP="005B145A">
            <w:r w:rsidRPr="005B145A">
              <w:rPr>
                <w:b/>
                <w:bCs/>
              </w:rPr>
              <w:t>UNIT 2</w:t>
            </w:r>
          </w:p>
          <w:p w14:paraId="7021497E" w14:textId="77777777" w:rsidR="005B145A" w:rsidRPr="005B145A" w:rsidRDefault="005B145A" w:rsidP="005B145A">
            <w:r w:rsidRPr="005B145A">
              <w:t>Free time</w:t>
            </w:r>
          </w:p>
        </w:tc>
        <w:tc>
          <w:tcPr>
            <w:tcW w:w="0" w:type="auto"/>
            <w:vAlign w:val="center"/>
            <w:hideMark/>
          </w:tcPr>
          <w:p w14:paraId="480D6C72" w14:textId="77777777" w:rsidR="005B145A" w:rsidRPr="005B145A" w:rsidRDefault="005B145A" w:rsidP="005B145A">
            <w:r w:rsidRPr="005B145A">
              <w:rPr>
                <w:b/>
                <w:bCs/>
              </w:rPr>
              <w:t>Reading</w:t>
            </w:r>
          </w:p>
          <w:p w14:paraId="46062D0D" w14:textId="77777777" w:rsidR="005B145A" w:rsidRPr="005B145A" w:rsidRDefault="005B145A" w:rsidP="005B145A">
            <w:r w:rsidRPr="005B145A">
              <w:t>Interview with Fritzi</w:t>
            </w:r>
          </w:p>
        </w:tc>
        <w:tc>
          <w:tcPr>
            <w:tcW w:w="0" w:type="auto"/>
            <w:vAlign w:val="center"/>
            <w:hideMark/>
          </w:tcPr>
          <w:p w14:paraId="75FB2B2E" w14:textId="77777777" w:rsidR="005B145A" w:rsidRPr="005B145A" w:rsidRDefault="005B145A" w:rsidP="005B145A">
            <w:r w:rsidRPr="005B145A">
              <w:rPr>
                <w:b/>
                <w:bCs/>
              </w:rPr>
              <w:t>Using vocabulary</w:t>
            </w:r>
          </w:p>
          <w:p w14:paraId="3FB46D49" w14:textId="77777777" w:rsidR="005B145A" w:rsidRPr="005B145A" w:rsidRDefault="005B145A" w:rsidP="005B145A">
            <w:r w:rsidRPr="005B145A">
              <w:rPr>
                <w:b/>
                <w:bCs/>
              </w:rPr>
              <w:t>Evening activities:</w:t>
            </w:r>
            <w:r w:rsidRPr="005B145A">
              <w:t> I just stayed in and watched TV. I went out for dinner.</w:t>
            </w:r>
          </w:p>
          <w:p w14:paraId="07D160D1" w14:textId="77777777" w:rsidR="005B145A" w:rsidRPr="005B145A" w:rsidRDefault="005B145A" w:rsidP="005B145A">
            <w:r w:rsidRPr="005B145A">
              <w:rPr>
                <w:b/>
                <w:bCs/>
              </w:rPr>
              <w:t>Talking about free time activities:</w:t>
            </w:r>
            <w:r w:rsidRPr="005B145A">
              <w:t> I once joined a bridge club.</w:t>
            </w:r>
          </w:p>
          <w:p w14:paraId="067BD67F" w14:textId="77777777" w:rsidR="005B145A" w:rsidRPr="005B145A" w:rsidRDefault="005B145A" w:rsidP="005B145A">
            <w:r w:rsidRPr="005B145A">
              <w:rPr>
                <w:b/>
                <w:bCs/>
              </w:rPr>
              <w:t>Using grammar</w:t>
            </w:r>
          </w:p>
          <w:p w14:paraId="57E06BD3" w14:textId="77777777" w:rsidR="005B145A" w:rsidRPr="005B145A" w:rsidRDefault="005B145A" w:rsidP="005B145A">
            <w:r w:rsidRPr="005B145A">
              <w:rPr>
                <w:b/>
                <w:bCs/>
              </w:rPr>
              <w:t>Present perfect continuous and past simple:</w:t>
            </w:r>
            <w:r w:rsidRPr="005B145A">
              <w:t> I've been playing tennis now for about 5 years. I played tennis for about 5 years.</w:t>
            </w:r>
          </w:p>
          <w:p w14:paraId="57956580" w14:textId="77777777" w:rsidR="005B145A" w:rsidRPr="005B145A" w:rsidRDefault="005B145A" w:rsidP="005B145A">
            <w:r w:rsidRPr="005B145A">
              <w:rPr>
                <w:b/>
                <w:bCs/>
              </w:rPr>
              <w:t>Time expressions:</w:t>
            </w:r>
            <w:r w:rsidRPr="005B145A">
              <w:t> when I was at high school, since I was at high school.</w:t>
            </w:r>
          </w:p>
        </w:tc>
      </w:tr>
      <w:tr w:rsidR="005B145A" w:rsidRPr="005B145A" w14:paraId="52EA2848" w14:textId="77777777">
        <w:tc>
          <w:tcPr>
            <w:tcW w:w="0" w:type="auto"/>
            <w:vAlign w:val="center"/>
            <w:hideMark/>
          </w:tcPr>
          <w:p w14:paraId="261F9E5C" w14:textId="77777777" w:rsidR="005B145A" w:rsidRPr="005B145A" w:rsidRDefault="005B145A" w:rsidP="005B145A">
            <w:r w:rsidRPr="005B145A">
              <w:rPr>
                <w:b/>
                <w:bCs/>
              </w:rPr>
              <w:lastRenderedPageBreak/>
              <w:t>UNIT 3</w:t>
            </w:r>
          </w:p>
          <w:p w14:paraId="260AF6FB" w14:textId="77777777" w:rsidR="005B145A" w:rsidRPr="005B145A" w:rsidRDefault="005B145A" w:rsidP="005B145A">
            <w:r w:rsidRPr="005B145A">
              <w:t>Holidays</w:t>
            </w:r>
          </w:p>
        </w:tc>
        <w:tc>
          <w:tcPr>
            <w:tcW w:w="0" w:type="auto"/>
            <w:vAlign w:val="center"/>
            <w:hideMark/>
          </w:tcPr>
          <w:p w14:paraId="0DB1C092" w14:textId="77777777" w:rsidR="005B145A" w:rsidRPr="005B145A" w:rsidRDefault="005B145A" w:rsidP="005B145A">
            <w:r w:rsidRPr="005B145A">
              <w:rPr>
                <w:b/>
                <w:bCs/>
              </w:rPr>
              <w:t>Listening</w:t>
            </w:r>
          </w:p>
          <w:p w14:paraId="77355C28" w14:textId="77777777" w:rsidR="005B145A" w:rsidRPr="005B145A" w:rsidRDefault="005B145A" w:rsidP="005B145A">
            <w:r w:rsidRPr="005B145A">
              <w:t>Summer holidays</w:t>
            </w:r>
          </w:p>
        </w:tc>
        <w:tc>
          <w:tcPr>
            <w:tcW w:w="0" w:type="auto"/>
            <w:vAlign w:val="center"/>
            <w:hideMark/>
          </w:tcPr>
          <w:p w14:paraId="551D506F" w14:textId="77777777" w:rsidR="005B145A" w:rsidRPr="005B145A" w:rsidRDefault="005B145A" w:rsidP="005B145A">
            <w:r w:rsidRPr="005B145A">
              <w:rPr>
                <w:b/>
                <w:bCs/>
              </w:rPr>
              <w:t>Using vocabulary</w:t>
            </w:r>
          </w:p>
          <w:p w14:paraId="60A38D5C" w14:textId="77777777" w:rsidR="005B145A" w:rsidRPr="005B145A" w:rsidRDefault="005B145A" w:rsidP="005B145A">
            <w:r w:rsidRPr="005B145A">
              <w:rPr>
                <w:b/>
                <w:bCs/>
              </w:rPr>
              <w:t>Holiday activities:</w:t>
            </w:r>
            <w:r w:rsidRPr="005B145A">
              <w:t> lying on the beach all day, going sunbathing, sightseeing.</w:t>
            </w:r>
          </w:p>
          <w:p w14:paraId="7D72F6DB" w14:textId="77777777" w:rsidR="005B145A" w:rsidRPr="005B145A" w:rsidRDefault="005B145A" w:rsidP="005B145A">
            <w:r w:rsidRPr="005B145A">
              <w:rPr>
                <w:b/>
                <w:bCs/>
              </w:rPr>
              <w:t>Expressions with place:</w:t>
            </w:r>
            <w:r w:rsidRPr="005B145A">
              <w:t> there's a nice little Italian place near my office which does great pasta.</w:t>
            </w:r>
          </w:p>
          <w:p w14:paraId="3E753A1A" w14:textId="77777777" w:rsidR="005B145A" w:rsidRPr="005B145A" w:rsidRDefault="005B145A" w:rsidP="005B145A">
            <w:r w:rsidRPr="005B145A">
              <w:rPr>
                <w:b/>
                <w:bCs/>
              </w:rPr>
              <w:t>Using grammar</w:t>
            </w:r>
          </w:p>
          <w:p w14:paraId="3242CBBE" w14:textId="77777777" w:rsidR="005B145A" w:rsidRPr="005B145A" w:rsidRDefault="005B145A" w:rsidP="005B145A">
            <w:r w:rsidRPr="005B145A">
              <w:rPr>
                <w:b/>
                <w:bCs/>
              </w:rPr>
              <w:t>Present perfect:</w:t>
            </w:r>
            <w:r w:rsidRPr="005B145A">
              <w:t> I've just had some great news. Have you ever been to Sri Lanka? I've been to Australia twice now.</w:t>
            </w:r>
          </w:p>
          <w:p w14:paraId="478EF8C3" w14:textId="77777777" w:rsidR="005B145A" w:rsidRPr="005B145A" w:rsidRDefault="005B145A" w:rsidP="005B145A">
            <w:r w:rsidRPr="005B145A">
              <w:rPr>
                <w:b/>
                <w:bCs/>
              </w:rPr>
              <w:t>Position of adverbs:</w:t>
            </w:r>
            <w:r w:rsidRPr="005B145A">
              <w:t> I've never been to Canada. I have always liked the British.</w:t>
            </w:r>
          </w:p>
        </w:tc>
      </w:tr>
    </w:tbl>
    <w:p w14:paraId="7C182B05" w14:textId="77777777" w:rsidR="005B145A" w:rsidRPr="005B145A" w:rsidRDefault="005B145A" w:rsidP="005B145A">
      <w:r w:rsidRPr="005B145A">
        <w:t>Source: Dellar and Walkley (2004)</w:t>
      </w:r>
    </w:p>
    <w:p w14:paraId="463748FD" w14:textId="77777777" w:rsidR="005B145A" w:rsidRPr="005B145A" w:rsidRDefault="005B145A" w:rsidP="005B145A"/>
    <w:p w14:paraId="51F7FA96" w14:textId="77777777" w:rsidR="005B145A" w:rsidRPr="005B145A" w:rsidRDefault="005B145A" w:rsidP="005B145A">
      <w:r w:rsidRPr="005B145A">
        <w:rPr>
          <w:b/>
          <w:bCs/>
        </w:rPr>
        <w:t>Situational or topic-based syllabus</w:t>
      </w:r>
    </w:p>
    <w:p w14:paraId="31551CD1" w14:textId="77777777" w:rsidR="005B145A" w:rsidRPr="005B145A" w:rsidRDefault="005B145A" w:rsidP="005B145A">
      <w:r w:rsidRPr="005B145A">
        <w:t>are based on the names of situations or specific topics, and the language then based around them. In each case, a clear set of related vocabulary and grammar is indicated. Table 7.3 is derived from an English for Specific Purposes coursebook titled, English for Law, by Garnett Education.</w:t>
      </w:r>
    </w:p>
    <w:p w14:paraId="293F4CFA" w14:textId="77777777" w:rsidR="005B145A" w:rsidRPr="005B145A" w:rsidRDefault="005B145A" w:rsidP="005B145A">
      <w:r w:rsidRPr="005B145A">
        <w:rPr>
          <w:b/>
          <w:bCs/>
        </w:rPr>
        <w:t>Table 7.3: Situational or topic-based syllabus</w:t>
      </w:r>
    </w:p>
    <w:tbl>
      <w:tblPr>
        <w:tblW w:w="14445" w:type="dxa"/>
        <w:tblCellMar>
          <w:top w:w="15" w:type="dxa"/>
          <w:left w:w="15" w:type="dxa"/>
          <w:bottom w:w="15" w:type="dxa"/>
          <w:right w:w="15" w:type="dxa"/>
        </w:tblCellMar>
        <w:tblLook w:val="04A0" w:firstRow="1" w:lastRow="0" w:firstColumn="1" w:lastColumn="0" w:noHBand="0" w:noVBand="1"/>
      </w:tblPr>
      <w:tblGrid>
        <w:gridCol w:w="2846"/>
        <w:gridCol w:w="3093"/>
        <w:gridCol w:w="3694"/>
        <w:gridCol w:w="4812"/>
      </w:tblGrid>
      <w:tr w:rsidR="005B145A" w:rsidRPr="005B145A" w14:paraId="316CECD2" w14:textId="77777777">
        <w:tc>
          <w:tcPr>
            <w:tcW w:w="0" w:type="auto"/>
            <w:vAlign w:val="center"/>
            <w:hideMark/>
          </w:tcPr>
          <w:p w14:paraId="7C78DE7F" w14:textId="77777777" w:rsidR="005B145A" w:rsidRPr="005B145A" w:rsidRDefault="005B145A" w:rsidP="005B145A">
            <w:pPr>
              <w:rPr>
                <w:b/>
                <w:bCs/>
              </w:rPr>
            </w:pPr>
            <w:r w:rsidRPr="005B145A">
              <w:rPr>
                <w:b/>
                <w:bCs/>
              </w:rPr>
              <w:t>UNIT</w:t>
            </w:r>
          </w:p>
        </w:tc>
        <w:tc>
          <w:tcPr>
            <w:tcW w:w="0" w:type="auto"/>
            <w:vAlign w:val="center"/>
            <w:hideMark/>
          </w:tcPr>
          <w:p w14:paraId="43FC9982" w14:textId="77777777" w:rsidR="005B145A" w:rsidRPr="005B145A" w:rsidRDefault="005B145A" w:rsidP="005B145A">
            <w:pPr>
              <w:rPr>
                <w:b/>
                <w:bCs/>
              </w:rPr>
            </w:pPr>
            <w:r w:rsidRPr="005B145A">
              <w:rPr>
                <w:b/>
                <w:bCs/>
              </w:rPr>
              <w:t>TOPICS</w:t>
            </w:r>
          </w:p>
        </w:tc>
        <w:tc>
          <w:tcPr>
            <w:tcW w:w="0" w:type="auto"/>
            <w:vAlign w:val="center"/>
            <w:hideMark/>
          </w:tcPr>
          <w:p w14:paraId="4C99F54E" w14:textId="77777777" w:rsidR="005B145A" w:rsidRPr="005B145A" w:rsidRDefault="005B145A" w:rsidP="005B145A">
            <w:pPr>
              <w:rPr>
                <w:b/>
                <w:bCs/>
              </w:rPr>
            </w:pPr>
            <w:r w:rsidRPr="005B145A">
              <w:rPr>
                <w:b/>
                <w:bCs/>
              </w:rPr>
              <w:t>VOCABULARY FOCUS</w:t>
            </w:r>
          </w:p>
        </w:tc>
        <w:tc>
          <w:tcPr>
            <w:tcW w:w="0" w:type="auto"/>
            <w:vAlign w:val="center"/>
            <w:hideMark/>
          </w:tcPr>
          <w:p w14:paraId="49648C73" w14:textId="77777777" w:rsidR="005B145A" w:rsidRPr="005B145A" w:rsidRDefault="005B145A" w:rsidP="005B145A">
            <w:pPr>
              <w:rPr>
                <w:b/>
                <w:bCs/>
              </w:rPr>
            </w:pPr>
            <w:r w:rsidRPr="005B145A">
              <w:rPr>
                <w:b/>
                <w:bCs/>
              </w:rPr>
              <w:t>SKILLS FOCUS</w:t>
            </w:r>
          </w:p>
        </w:tc>
      </w:tr>
      <w:tr w:rsidR="005B145A" w:rsidRPr="005B145A" w14:paraId="3DBF3ACF" w14:textId="77777777">
        <w:tc>
          <w:tcPr>
            <w:tcW w:w="0" w:type="auto"/>
            <w:vAlign w:val="center"/>
            <w:hideMark/>
          </w:tcPr>
          <w:p w14:paraId="3AC61459" w14:textId="77777777" w:rsidR="005B145A" w:rsidRPr="005B145A" w:rsidRDefault="005B145A" w:rsidP="005B145A">
            <w:r w:rsidRPr="005B145A">
              <w:rPr>
                <w:b/>
                <w:bCs/>
              </w:rPr>
              <w:t>One Law and Order</w:t>
            </w:r>
          </w:p>
          <w:p w14:paraId="5C076EED" w14:textId="77777777" w:rsidR="005B145A" w:rsidRPr="005B145A" w:rsidRDefault="005B145A" w:rsidP="005B145A">
            <w:r w:rsidRPr="005B145A">
              <w:t>Listening – speaking</w:t>
            </w:r>
          </w:p>
        </w:tc>
        <w:tc>
          <w:tcPr>
            <w:tcW w:w="0" w:type="auto"/>
            <w:vAlign w:val="center"/>
            <w:hideMark/>
          </w:tcPr>
          <w:p w14:paraId="243756B6" w14:textId="77777777" w:rsidR="005B145A" w:rsidRPr="005B145A" w:rsidRDefault="005B145A" w:rsidP="005B145A">
            <w:r w:rsidRPr="005B145A">
              <w:t>Breaches of law</w:t>
            </w:r>
          </w:p>
          <w:p w14:paraId="7A064B12" w14:textId="77777777" w:rsidR="005B145A" w:rsidRPr="005B145A" w:rsidRDefault="005B145A" w:rsidP="005B145A">
            <w:r w:rsidRPr="005B145A">
              <w:t>Key features of law</w:t>
            </w:r>
          </w:p>
        </w:tc>
        <w:tc>
          <w:tcPr>
            <w:tcW w:w="0" w:type="auto"/>
            <w:vAlign w:val="center"/>
            <w:hideMark/>
          </w:tcPr>
          <w:p w14:paraId="5E7AF244" w14:textId="77777777" w:rsidR="005B145A" w:rsidRPr="005B145A" w:rsidRDefault="005B145A" w:rsidP="005B145A">
            <w:r w:rsidRPr="005B145A">
              <w:t>Words from general English with a special meaning in law</w:t>
            </w:r>
          </w:p>
          <w:p w14:paraId="2DACF6CB" w14:textId="77777777" w:rsidR="005B145A" w:rsidRPr="005B145A" w:rsidRDefault="005B145A" w:rsidP="005B145A">
            <w:r w:rsidRPr="005B145A">
              <w:t>Prefixes and suffixes</w:t>
            </w:r>
          </w:p>
        </w:tc>
        <w:tc>
          <w:tcPr>
            <w:tcW w:w="0" w:type="auto"/>
            <w:vAlign w:val="center"/>
            <w:hideMark/>
          </w:tcPr>
          <w:p w14:paraId="5F848649" w14:textId="77777777" w:rsidR="005B145A" w:rsidRPr="005B145A" w:rsidRDefault="005B145A" w:rsidP="005B145A">
            <w:r w:rsidRPr="005B145A">
              <w:rPr>
                <w:b/>
                <w:bCs/>
              </w:rPr>
              <w:t>Listening</w:t>
            </w:r>
          </w:p>
          <w:p w14:paraId="7A2095BA" w14:textId="77777777" w:rsidR="005B145A" w:rsidRPr="005B145A" w:rsidRDefault="005B145A" w:rsidP="005B145A">
            <w:pPr>
              <w:numPr>
                <w:ilvl w:val="0"/>
                <w:numId w:val="56"/>
              </w:numPr>
            </w:pPr>
            <w:r w:rsidRPr="005B145A">
              <w:t>preparing for a lecture</w:t>
            </w:r>
          </w:p>
          <w:p w14:paraId="4F1D0066" w14:textId="77777777" w:rsidR="005B145A" w:rsidRPr="005B145A" w:rsidRDefault="005B145A" w:rsidP="005B145A">
            <w:pPr>
              <w:numPr>
                <w:ilvl w:val="0"/>
                <w:numId w:val="56"/>
              </w:numPr>
            </w:pPr>
            <w:r w:rsidRPr="005B145A">
              <w:t>predicting lecture content from the introduction</w:t>
            </w:r>
          </w:p>
          <w:p w14:paraId="26A51E40" w14:textId="77777777" w:rsidR="005B145A" w:rsidRPr="005B145A" w:rsidRDefault="005B145A" w:rsidP="005B145A">
            <w:pPr>
              <w:numPr>
                <w:ilvl w:val="0"/>
                <w:numId w:val="56"/>
              </w:numPr>
            </w:pPr>
            <w:r w:rsidRPr="005B145A">
              <w:t>understanding lecture organisation</w:t>
            </w:r>
          </w:p>
          <w:p w14:paraId="278644E2" w14:textId="77777777" w:rsidR="005B145A" w:rsidRPr="005B145A" w:rsidRDefault="005B145A" w:rsidP="005B145A">
            <w:pPr>
              <w:numPr>
                <w:ilvl w:val="0"/>
                <w:numId w:val="56"/>
              </w:numPr>
            </w:pPr>
            <w:r w:rsidRPr="005B145A">
              <w:t>choosing an appropriate format for notes</w:t>
            </w:r>
          </w:p>
          <w:p w14:paraId="650D5E74" w14:textId="77777777" w:rsidR="005B145A" w:rsidRPr="005B145A" w:rsidRDefault="005B145A" w:rsidP="005B145A">
            <w:pPr>
              <w:numPr>
                <w:ilvl w:val="0"/>
                <w:numId w:val="56"/>
              </w:numPr>
            </w:pPr>
            <w:r w:rsidRPr="005B145A">
              <w:t>making lecture notes</w:t>
            </w:r>
          </w:p>
          <w:p w14:paraId="4CED6580" w14:textId="77777777" w:rsidR="005B145A" w:rsidRPr="005B145A" w:rsidRDefault="005B145A" w:rsidP="005B145A">
            <w:r w:rsidRPr="005B145A">
              <w:rPr>
                <w:b/>
                <w:bCs/>
              </w:rPr>
              <w:t>Speaking</w:t>
            </w:r>
          </w:p>
          <w:p w14:paraId="4A5BC5C7" w14:textId="77777777" w:rsidR="005B145A" w:rsidRPr="005B145A" w:rsidRDefault="005B145A" w:rsidP="005B145A">
            <w:pPr>
              <w:numPr>
                <w:ilvl w:val="0"/>
                <w:numId w:val="57"/>
              </w:numPr>
            </w:pPr>
            <w:r w:rsidRPr="005B145A">
              <w:t>speaking from notes</w:t>
            </w:r>
          </w:p>
        </w:tc>
      </w:tr>
      <w:tr w:rsidR="005B145A" w:rsidRPr="005B145A" w14:paraId="422670AA" w14:textId="77777777">
        <w:tc>
          <w:tcPr>
            <w:tcW w:w="0" w:type="auto"/>
            <w:vAlign w:val="center"/>
            <w:hideMark/>
          </w:tcPr>
          <w:p w14:paraId="6C3FF708" w14:textId="77777777" w:rsidR="005B145A" w:rsidRPr="005B145A" w:rsidRDefault="005B145A" w:rsidP="005B145A">
            <w:r w:rsidRPr="005B145A">
              <w:rPr>
                <w:b/>
                <w:bCs/>
              </w:rPr>
              <w:t>Two Landmarks in Law</w:t>
            </w:r>
            <w:r w:rsidRPr="005B145A">
              <w:t> </w:t>
            </w:r>
            <w:r w:rsidRPr="005B145A">
              <w:rPr>
                <w:b/>
                <w:bCs/>
              </w:rPr>
              <w:t>Reading – writing</w:t>
            </w:r>
          </w:p>
        </w:tc>
        <w:tc>
          <w:tcPr>
            <w:tcW w:w="0" w:type="auto"/>
            <w:vAlign w:val="center"/>
            <w:hideMark/>
          </w:tcPr>
          <w:p w14:paraId="6CF4D3F5" w14:textId="77777777" w:rsidR="005B145A" w:rsidRPr="005B145A" w:rsidRDefault="005B145A" w:rsidP="005B145A">
            <w:r w:rsidRPr="005B145A">
              <w:t>Historical landmarks in the development of law</w:t>
            </w:r>
          </w:p>
          <w:p w14:paraId="077446FB" w14:textId="77777777" w:rsidR="005B145A" w:rsidRPr="005B145A" w:rsidRDefault="005B145A" w:rsidP="005B145A">
            <w:r w:rsidRPr="005B145A">
              <w:lastRenderedPageBreak/>
              <w:t>Lord Denning and 20th century English Law</w:t>
            </w:r>
          </w:p>
          <w:p w14:paraId="12D3D118" w14:textId="77777777" w:rsidR="005B145A" w:rsidRPr="005B145A" w:rsidRDefault="005B145A" w:rsidP="005B145A">
            <w:r w:rsidRPr="005B145A">
              <w:t>Judicial precedent</w:t>
            </w:r>
          </w:p>
        </w:tc>
        <w:tc>
          <w:tcPr>
            <w:tcW w:w="0" w:type="auto"/>
            <w:vAlign w:val="center"/>
            <w:hideMark/>
          </w:tcPr>
          <w:p w14:paraId="63094B40" w14:textId="77777777" w:rsidR="005B145A" w:rsidRPr="005B145A" w:rsidRDefault="005B145A" w:rsidP="005B145A">
            <w:r w:rsidRPr="005B145A">
              <w:lastRenderedPageBreak/>
              <w:t>English – English dictionaries – headwords and definitions</w:t>
            </w:r>
          </w:p>
          <w:p w14:paraId="7698C5AA" w14:textId="77777777" w:rsidR="005B145A" w:rsidRPr="005B145A" w:rsidRDefault="005B145A" w:rsidP="005B145A">
            <w:r w:rsidRPr="005B145A">
              <w:lastRenderedPageBreak/>
              <w:t>Parts of speech – phonemes and stress markers</w:t>
            </w:r>
          </w:p>
          <w:p w14:paraId="5DE40EC8" w14:textId="77777777" w:rsidR="005B145A" w:rsidRPr="005B145A" w:rsidRDefault="005B145A" w:rsidP="005B145A">
            <w:r w:rsidRPr="005B145A">
              <w:t>Countable and uncountable nouns</w:t>
            </w:r>
          </w:p>
        </w:tc>
        <w:tc>
          <w:tcPr>
            <w:tcW w:w="0" w:type="auto"/>
            <w:vAlign w:val="center"/>
            <w:hideMark/>
          </w:tcPr>
          <w:p w14:paraId="1117EA72" w14:textId="77777777" w:rsidR="005B145A" w:rsidRPr="005B145A" w:rsidRDefault="005B145A" w:rsidP="005B145A">
            <w:r w:rsidRPr="005B145A">
              <w:rPr>
                <w:b/>
                <w:bCs/>
              </w:rPr>
              <w:lastRenderedPageBreak/>
              <w:t>Reading</w:t>
            </w:r>
          </w:p>
          <w:p w14:paraId="5D89DE72" w14:textId="77777777" w:rsidR="005B145A" w:rsidRPr="005B145A" w:rsidRDefault="005B145A" w:rsidP="005B145A">
            <w:pPr>
              <w:numPr>
                <w:ilvl w:val="0"/>
                <w:numId w:val="58"/>
              </w:numPr>
            </w:pPr>
            <w:r w:rsidRPr="005B145A">
              <w:t>using research questions to focus on relevant information in a text</w:t>
            </w:r>
          </w:p>
          <w:p w14:paraId="0D279CC0" w14:textId="77777777" w:rsidR="005B145A" w:rsidRPr="005B145A" w:rsidRDefault="005B145A" w:rsidP="005B145A">
            <w:pPr>
              <w:numPr>
                <w:ilvl w:val="0"/>
                <w:numId w:val="58"/>
              </w:numPr>
            </w:pPr>
            <w:r w:rsidRPr="005B145A">
              <w:lastRenderedPageBreak/>
              <w:t>using topic sentences to get an overview of the text</w:t>
            </w:r>
          </w:p>
          <w:p w14:paraId="43B5235A" w14:textId="77777777" w:rsidR="005B145A" w:rsidRPr="005B145A" w:rsidRDefault="005B145A" w:rsidP="005B145A">
            <w:r w:rsidRPr="005B145A">
              <w:rPr>
                <w:b/>
                <w:bCs/>
              </w:rPr>
              <w:t>Writing</w:t>
            </w:r>
          </w:p>
          <w:p w14:paraId="171A16FA" w14:textId="77777777" w:rsidR="005B145A" w:rsidRPr="005B145A" w:rsidRDefault="005B145A" w:rsidP="005B145A">
            <w:pPr>
              <w:numPr>
                <w:ilvl w:val="0"/>
                <w:numId w:val="59"/>
              </w:numPr>
            </w:pPr>
            <w:r w:rsidRPr="005B145A">
              <w:t>writing topic sentences</w:t>
            </w:r>
          </w:p>
          <w:p w14:paraId="5EF04225" w14:textId="77777777" w:rsidR="005B145A" w:rsidRPr="005B145A" w:rsidRDefault="005B145A" w:rsidP="005B145A">
            <w:pPr>
              <w:numPr>
                <w:ilvl w:val="0"/>
                <w:numId w:val="59"/>
              </w:numPr>
            </w:pPr>
            <w:r w:rsidRPr="005B145A">
              <w:t>summarising a text</w:t>
            </w:r>
          </w:p>
        </w:tc>
      </w:tr>
      <w:tr w:rsidR="005B145A" w:rsidRPr="005B145A" w14:paraId="65339526" w14:textId="77777777">
        <w:tc>
          <w:tcPr>
            <w:tcW w:w="0" w:type="auto"/>
            <w:vAlign w:val="center"/>
            <w:hideMark/>
          </w:tcPr>
          <w:p w14:paraId="57BD00D3" w14:textId="77777777" w:rsidR="005B145A" w:rsidRPr="005B145A" w:rsidRDefault="005B145A" w:rsidP="005B145A">
            <w:r w:rsidRPr="005B145A">
              <w:rPr>
                <w:b/>
                <w:bCs/>
              </w:rPr>
              <w:lastRenderedPageBreak/>
              <w:t>Three Crimes and Civil Wrongs</w:t>
            </w:r>
          </w:p>
          <w:p w14:paraId="08D57B0B" w14:textId="77777777" w:rsidR="005B145A" w:rsidRPr="005B145A" w:rsidRDefault="005B145A" w:rsidP="005B145A">
            <w:r w:rsidRPr="005B145A">
              <w:t>Listening – speaking</w:t>
            </w:r>
          </w:p>
        </w:tc>
        <w:tc>
          <w:tcPr>
            <w:tcW w:w="0" w:type="auto"/>
            <w:vAlign w:val="center"/>
            <w:hideMark/>
          </w:tcPr>
          <w:p w14:paraId="00DE070D" w14:textId="77777777" w:rsidR="005B145A" w:rsidRPr="005B145A" w:rsidRDefault="005B145A" w:rsidP="005B145A">
            <w:r w:rsidRPr="005B145A">
              <w:t>Tort v crime</w:t>
            </w:r>
          </w:p>
          <w:p w14:paraId="60C13E16" w14:textId="77777777" w:rsidR="005B145A" w:rsidRPr="005B145A" w:rsidRDefault="005B145A" w:rsidP="005B145A">
            <w:r w:rsidRPr="005B145A">
              <w:t>Criminal and civil courts</w:t>
            </w:r>
          </w:p>
          <w:p w14:paraId="7077ACF4" w14:textId="77777777" w:rsidR="005B145A" w:rsidRPr="005B145A" w:rsidRDefault="005B145A" w:rsidP="005B145A">
            <w:r w:rsidRPr="005B145A">
              <w:t>Trespass to the person</w:t>
            </w:r>
          </w:p>
        </w:tc>
        <w:tc>
          <w:tcPr>
            <w:tcW w:w="0" w:type="auto"/>
            <w:vAlign w:val="center"/>
            <w:hideMark/>
          </w:tcPr>
          <w:p w14:paraId="3A330593" w14:textId="77777777" w:rsidR="005B145A" w:rsidRPr="005B145A" w:rsidRDefault="005B145A" w:rsidP="005B145A">
            <w:r w:rsidRPr="005B145A">
              <w:t>Stress patterns in multi-syllable words</w:t>
            </w:r>
          </w:p>
          <w:p w14:paraId="5269B8AF" w14:textId="77777777" w:rsidR="005B145A" w:rsidRPr="005B145A" w:rsidRDefault="005B145A" w:rsidP="005B145A">
            <w:r w:rsidRPr="005B145A">
              <w:t>Prefixes</w:t>
            </w:r>
          </w:p>
        </w:tc>
        <w:tc>
          <w:tcPr>
            <w:tcW w:w="0" w:type="auto"/>
            <w:vAlign w:val="center"/>
            <w:hideMark/>
          </w:tcPr>
          <w:p w14:paraId="3CDEFB13" w14:textId="77777777" w:rsidR="005B145A" w:rsidRPr="005B145A" w:rsidRDefault="005B145A" w:rsidP="005B145A">
            <w:r w:rsidRPr="005B145A">
              <w:rPr>
                <w:b/>
                <w:bCs/>
              </w:rPr>
              <w:t>Listening</w:t>
            </w:r>
          </w:p>
          <w:p w14:paraId="5152D826" w14:textId="77777777" w:rsidR="005B145A" w:rsidRPr="005B145A" w:rsidRDefault="005B145A" w:rsidP="005B145A">
            <w:pPr>
              <w:numPr>
                <w:ilvl w:val="0"/>
                <w:numId w:val="60"/>
              </w:numPr>
            </w:pPr>
            <w:r w:rsidRPr="005B145A">
              <w:t>preparing for a lecture</w:t>
            </w:r>
          </w:p>
          <w:p w14:paraId="723B183F" w14:textId="77777777" w:rsidR="005B145A" w:rsidRPr="005B145A" w:rsidRDefault="005B145A" w:rsidP="005B145A">
            <w:pPr>
              <w:numPr>
                <w:ilvl w:val="0"/>
                <w:numId w:val="60"/>
              </w:numPr>
            </w:pPr>
            <w:r w:rsidRPr="005B145A">
              <w:t>predicting lecture content</w:t>
            </w:r>
          </w:p>
          <w:p w14:paraId="601E1F0C" w14:textId="77777777" w:rsidR="005B145A" w:rsidRPr="005B145A" w:rsidRDefault="005B145A" w:rsidP="005B145A">
            <w:pPr>
              <w:numPr>
                <w:ilvl w:val="0"/>
                <w:numId w:val="60"/>
              </w:numPr>
            </w:pPr>
            <w:r w:rsidRPr="005B145A">
              <w:t>making lecture notes</w:t>
            </w:r>
          </w:p>
          <w:p w14:paraId="7E99FA6E" w14:textId="77777777" w:rsidR="005B145A" w:rsidRPr="005B145A" w:rsidRDefault="005B145A" w:rsidP="005B145A">
            <w:pPr>
              <w:numPr>
                <w:ilvl w:val="0"/>
                <w:numId w:val="60"/>
              </w:numPr>
            </w:pPr>
            <w:r w:rsidRPr="005B145A">
              <w:t>using different information sources</w:t>
            </w:r>
          </w:p>
          <w:p w14:paraId="74293D74" w14:textId="77777777" w:rsidR="005B145A" w:rsidRPr="005B145A" w:rsidRDefault="005B145A" w:rsidP="005B145A">
            <w:r w:rsidRPr="005B145A">
              <w:rPr>
                <w:b/>
                <w:bCs/>
              </w:rPr>
              <w:t>Speaking</w:t>
            </w:r>
          </w:p>
          <w:p w14:paraId="6D276FC4" w14:textId="77777777" w:rsidR="005B145A" w:rsidRPr="005B145A" w:rsidRDefault="005B145A" w:rsidP="005B145A">
            <w:pPr>
              <w:numPr>
                <w:ilvl w:val="0"/>
                <w:numId w:val="61"/>
              </w:numPr>
            </w:pPr>
            <w:r w:rsidRPr="005B145A">
              <w:t>reporting research findings</w:t>
            </w:r>
          </w:p>
          <w:p w14:paraId="1CF7B04F" w14:textId="77777777" w:rsidR="005B145A" w:rsidRPr="005B145A" w:rsidRDefault="005B145A" w:rsidP="005B145A">
            <w:pPr>
              <w:numPr>
                <w:ilvl w:val="0"/>
                <w:numId w:val="61"/>
              </w:numPr>
            </w:pPr>
            <w:r w:rsidRPr="005B145A">
              <w:t>formatting questions</w:t>
            </w:r>
          </w:p>
        </w:tc>
      </w:tr>
      <w:tr w:rsidR="005B145A" w:rsidRPr="005B145A" w14:paraId="7BD48D45" w14:textId="77777777">
        <w:tc>
          <w:tcPr>
            <w:tcW w:w="0" w:type="auto"/>
            <w:vAlign w:val="center"/>
            <w:hideMark/>
          </w:tcPr>
          <w:p w14:paraId="06EDB377" w14:textId="77777777" w:rsidR="005B145A" w:rsidRPr="005B145A" w:rsidRDefault="005B145A" w:rsidP="005B145A">
            <w:r w:rsidRPr="005B145A">
              <w:rPr>
                <w:b/>
                <w:bCs/>
              </w:rPr>
              <w:t>Four – Computers in Law</w:t>
            </w:r>
          </w:p>
          <w:p w14:paraId="680A9BD8" w14:textId="77777777" w:rsidR="005B145A" w:rsidRPr="005B145A" w:rsidRDefault="005B145A" w:rsidP="005B145A">
            <w:r w:rsidRPr="005B145A">
              <w:t>Reading – writing</w:t>
            </w:r>
          </w:p>
        </w:tc>
        <w:tc>
          <w:tcPr>
            <w:tcW w:w="0" w:type="auto"/>
            <w:vAlign w:val="center"/>
            <w:hideMark/>
          </w:tcPr>
          <w:p w14:paraId="7A098F79" w14:textId="77777777" w:rsidR="005B145A" w:rsidRPr="005B145A" w:rsidRDefault="005B145A" w:rsidP="005B145A">
            <w:r w:rsidRPr="005B145A">
              <w:t>Computers for research</w:t>
            </w:r>
          </w:p>
          <w:p w14:paraId="5BD20546" w14:textId="77777777" w:rsidR="005B145A" w:rsidRPr="005B145A" w:rsidRDefault="005B145A" w:rsidP="005B145A">
            <w:r w:rsidRPr="005B145A">
              <w:t>Types of legal information available on the web</w:t>
            </w:r>
          </w:p>
        </w:tc>
        <w:tc>
          <w:tcPr>
            <w:tcW w:w="0" w:type="auto"/>
            <w:vAlign w:val="center"/>
            <w:hideMark/>
          </w:tcPr>
          <w:p w14:paraId="2321330F" w14:textId="77777777" w:rsidR="005B145A" w:rsidRPr="005B145A" w:rsidRDefault="005B145A" w:rsidP="005B145A">
            <w:r w:rsidRPr="005B145A">
              <w:t>Computer jargon</w:t>
            </w:r>
          </w:p>
          <w:p w14:paraId="4BB09E1D" w14:textId="77777777" w:rsidR="005B145A" w:rsidRPr="005B145A" w:rsidRDefault="005B145A" w:rsidP="005B145A">
            <w:r w:rsidRPr="005B145A">
              <w:t>Abbreviations and acronyms</w:t>
            </w:r>
          </w:p>
          <w:p w14:paraId="51AEAC4E" w14:textId="77777777" w:rsidR="005B145A" w:rsidRPr="005B145A" w:rsidRDefault="005B145A" w:rsidP="005B145A">
            <w:r w:rsidRPr="005B145A">
              <w:t>Discourse and stance markers</w:t>
            </w:r>
          </w:p>
          <w:p w14:paraId="35150A26" w14:textId="77777777" w:rsidR="005B145A" w:rsidRPr="005B145A" w:rsidRDefault="005B145A" w:rsidP="005B145A">
            <w:r w:rsidRPr="005B145A">
              <w:t>Verb and noun suffixes</w:t>
            </w:r>
          </w:p>
        </w:tc>
        <w:tc>
          <w:tcPr>
            <w:tcW w:w="0" w:type="auto"/>
            <w:vAlign w:val="center"/>
            <w:hideMark/>
          </w:tcPr>
          <w:p w14:paraId="0333172B" w14:textId="77777777" w:rsidR="005B145A" w:rsidRPr="005B145A" w:rsidRDefault="005B145A" w:rsidP="005B145A">
            <w:r w:rsidRPr="005B145A">
              <w:rPr>
                <w:b/>
                <w:bCs/>
              </w:rPr>
              <w:t>Reading</w:t>
            </w:r>
          </w:p>
          <w:p w14:paraId="5A0C8B69" w14:textId="77777777" w:rsidR="005B145A" w:rsidRPr="005B145A" w:rsidRDefault="005B145A" w:rsidP="005B145A">
            <w:pPr>
              <w:numPr>
                <w:ilvl w:val="0"/>
                <w:numId w:val="62"/>
              </w:numPr>
            </w:pPr>
            <w:r w:rsidRPr="005B145A">
              <w:t>identifying topic development within a paragraphs</w:t>
            </w:r>
          </w:p>
          <w:p w14:paraId="2E4D1D3B" w14:textId="77777777" w:rsidR="005B145A" w:rsidRPr="005B145A" w:rsidRDefault="005B145A" w:rsidP="005B145A">
            <w:pPr>
              <w:numPr>
                <w:ilvl w:val="0"/>
                <w:numId w:val="62"/>
              </w:numPr>
            </w:pPr>
            <w:r w:rsidRPr="005B145A">
              <w:t>using the internet effectively</w:t>
            </w:r>
          </w:p>
          <w:p w14:paraId="5F6721FF" w14:textId="77777777" w:rsidR="005B145A" w:rsidRPr="005B145A" w:rsidRDefault="005B145A" w:rsidP="005B145A">
            <w:pPr>
              <w:numPr>
                <w:ilvl w:val="0"/>
                <w:numId w:val="62"/>
              </w:numPr>
            </w:pPr>
            <w:r w:rsidRPr="005B145A">
              <w:t>evaluating internet search results</w:t>
            </w:r>
          </w:p>
          <w:p w14:paraId="12900B02" w14:textId="77777777" w:rsidR="005B145A" w:rsidRPr="005B145A" w:rsidRDefault="005B145A" w:rsidP="005B145A">
            <w:r w:rsidRPr="005B145A">
              <w:rPr>
                <w:b/>
                <w:bCs/>
              </w:rPr>
              <w:t>Writing</w:t>
            </w:r>
          </w:p>
          <w:p w14:paraId="3B02F743" w14:textId="77777777" w:rsidR="005B145A" w:rsidRPr="005B145A" w:rsidRDefault="005B145A" w:rsidP="005B145A">
            <w:pPr>
              <w:numPr>
                <w:ilvl w:val="0"/>
                <w:numId w:val="63"/>
              </w:numPr>
            </w:pPr>
            <w:r w:rsidRPr="005B145A">
              <w:t>reporting research findings</w:t>
            </w:r>
          </w:p>
        </w:tc>
      </w:tr>
    </w:tbl>
    <w:p w14:paraId="243C784B" w14:textId="77777777" w:rsidR="005B145A" w:rsidRPr="005B145A" w:rsidRDefault="005B145A" w:rsidP="005B145A">
      <w:r w:rsidRPr="005B145A">
        <w:t xml:space="preserve">Source: Adapted from: </w:t>
      </w:r>
      <w:proofErr w:type="spellStart"/>
      <w:r w:rsidRPr="005B145A">
        <w:t>Walenn</w:t>
      </w:r>
      <w:proofErr w:type="spellEnd"/>
      <w:r w:rsidRPr="005B145A">
        <w:t>, J. (2009) English for Law in Higher Education Studies. ESAP Course Book. Reading: Garnet Publishing Ltd. p 4-5</w:t>
      </w:r>
    </w:p>
    <w:p w14:paraId="3EDFA233" w14:textId="77777777" w:rsidR="005B145A" w:rsidRPr="005B145A" w:rsidRDefault="005B145A" w:rsidP="005B145A">
      <w:r w:rsidRPr="005B145A">
        <w:rPr>
          <w:b/>
          <w:bCs/>
        </w:rPr>
        <w:t>Functional-notional syllabus</w:t>
      </w:r>
    </w:p>
    <w:p w14:paraId="245E46E9" w14:textId="77777777" w:rsidR="005B145A" w:rsidRPr="005B145A" w:rsidRDefault="005B145A" w:rsidP="005B145A">
      <w:r w:rsidRPr="005B145A">
        <w:t>The purpose of a functional-notional syllabus is to focus on the communicative needs in a given situation and to provide language which could support the communicative act.</w:t>
      </w:r>
    </w:p>
    <w:p w14:paraId="4FD31DF4" w14:textId="77777777" w:rsidR="005B145A" w:rsidRPr="005B145A" w:rsidRDefault="005B145A" w:rsidP="005B145A">
      <w:r w:rsidRPr="005B145A">
        <w:t>Listed below are some examples of functions taken from the Threshold Syllabus. Some examples of notions from the same text include, 'Personal Identification, home environment, daily life, free time and entertainment' (Van Ek &amp; Trim, 1990; cited in Ur, 2012).</w:t>
      </w:r>
    </w:p>
    <w:p w14:paraId="7130F427" w14:textId="77777777" w:rsidR="005B145A" w:rsidRPr="005B145A" w:rsidRDefault="005B145A" w:rsidP="005B145A">
      <w:r w:rsidRPr="005B145A">
        <w:rPr>
          <w:b/>
          <w:bCs/>
        </w:rPr>
        <w:lastRenderedPageBreak/>
        <w:t>2 Expressing and finding out attitudes</w:t>
      </w:r>
    </w:p>
    <w:p w14:paraId="7E136630" w14:textId="77777777" w:rsidR="005B145A" w:rsidRPr="005B145A" w:rsidRDefault="005B145A" w:rsidP="005B145A">
      <w:pPr>
        <w:numPr>
          <w:ilvl w:val="0"/>
          <w:numId w:val="64"/>
        </w:numPr>
      </w:pPr>
      <w:r w:rsidRPr="005B145A">
        <w:t>expressing agreement with a statement</w:t>
      </w:r>
    </w:p>
    <w:p w14:paraId="4944408A" w14:textId="77777777" w:rsidR="005B145A" w:rsidRPr="005B145A" w:rsidRDefault="005B145A" w:rsidP="005B145A">
      <w:pPr>
        <w:numPr>
          <w:ilvl w:val="0"/>
          <w:numId w:val="64"/>
        </w:numPr>
      </w:pPr>
      <w:r w:rsidRPr="005B145A">
        <w:t>expressing disagreement with a statement</w:t>
      </w:r>
    </w:p>
    <w:p w14:paraId="5A6CC6C6" w14:textId="77777777" w:rsidR="005B145A" w:rsidRPr="005B145A" w:rsidRDefault="005B145A" w:rsidP="005B145A">
      <w:pPr>
        <w:numPr>
          <w:ilvl w:val="0"/>
          <w:numId w:val="64"/>
        </w:numPr>
      </w:pPr>
      <w:r w:rsidRPr="005B145A">
        <w:t>enquiring about agreement and disagreement</w:t>
      </w:r>
    </w:p>
    <w:p w14:paraId="1A126F33" w14:textId="77777777" w:rsidR="005B145A" w:rsidRPr="005B145A" w:rsidRDefault="005B145A" w:rsidP="005B145A">
      <w:pPr>
        <w:numPr>
          <w:ilvl w:val="0"/>
          <w:numId w:val="64"/>
        </w:numPr>
      </w:pPr>
      <w:r w:rsidRPr="005B145A">
        <w:t>denying statements</w:t>
      </w:r>
    </w:p>
    <w:p w14:paraId="5040C620" w14:textId="77777777" w:rsidR="005B145A" w:rsidRPr="005B145A" w:rsidRDefault="005B145A" w:rsidP="005B145A">
      <w:pPr>
        <w:numPr>
          <w:ilvl w:val="0"/>
          <w:numId w:val="64"/>
        </w:numPr>
      </w:pPr>
      <w:r w:rsidRPr="005B145A">
        <w:t>stating whether one knows or does not know a person, thing, or fact</w:t>
      </w:r>
    </w:p>
    <w:p w14:paraId="5FFDA838" w14:textId="77777777" w:rsidR="005B145A" w:rsidRPr="005B145A" w:rsidRDefault="005B145A" w:rsidP="005B145A">
      <w:pPr>
        <w:numPr>
          <w:ilvl w:val="0"/>
          <w:numId w:val="64"/>
        </w:numPr>
      </w:pPr>
      <w:r w:rsidRPr="005B145A">
        <w:t>enquiring whether someone knows or does not know a person, thing, or fact</w:t>
      </w:r>
    </w:p>
    <w:p w14:paraId="212B4A15" w14:textId="77777777" w:rsidR="005B145A" w:rsidRPr="005B145A" w:rsidRDefault="005B145A" w:rsidP="005B145A">
      <w:pPr>
        <w:numPr>
          <w:ilvl w:val="0"/>
          <w:numId w:val="64"/>
        </w:numPr>
      </w:pPr>
      <w:r w:rsidRPr="005B145A">
        <w:t>stating whether one remembers or has forgotten a person, thing, fact, or action</w:t>
      </w:r>
    </w:p>
    <w:p w14:paraId="14C5C406" w14:textId="77777777" w:rsidR="005B145A" w:rsidRPr="005B145A" w:rsidRDefault="005B145A" w:rsidP="005B145A">
      <w:pPr>
        <w:numPr>
          <w:ilvl w:val="0"/>
          <w:numId w:val="64"/>
        </w:numPr>
      </w:pPr>
      <w:r w:rsidRPr="005B145A">
        <w:t>enquiring whether someone knows a person, thing, fact, or action</w:t>
      </w:r>
    </w:p>
    <w:p w14:paraId="01FDDD18" w14:textId="77777777" w:rsidR="005B145A" w:rsidRPr="005B145A" w:rsidRDefault="005B145A" w:rsidP="005B145A">
      <w:pPr>
        <w:numPr>
          <w:ilvl w:val="0"/>
          <w:numId w:val="64"/>
        </w:numPr>
      </w:pPr>
      <w:r w:rsidRPr="005B145A">
        <w:t>expressing degrees of probability</w:t>
      </w:r>
    </w:p>
    <w:p w14:paraId="03179D11" w14:textId="77777777" w:rsidR="005B145A" w:rsidRPr="005B145A" w:rsidRDefault="005B145A" w:rsidP="005B145A">
      <w:pPr>
        <w:numPr>
          <w:ilvl w:val="0"/>
          <w:numId w:val="64"/>
        </w:numPr>
      </w:pPr>
      <w:r w:rsidRPr="005B145A">
        <w:t>enquiring as to degrees of probability</w:t>
      </w:r>
    </w:p>
    <w:p w14:paraId="3BF14342" w14:textId="77777777" w:rsidR="005B145A" w:rsidRPr="005B145A" w:rsidRDefault="005B145A" w:rsidP="005B145A">
      <w:pPr>
        <w:numPr>
          <w:ilvl w:val="0"/>
          <w:numId w:val="64"/>
        </w:numPr>
      </w:pPr>
      <w:r w:rsidRPr="005B145A">
        <w:t>expressing or denying necessity (including logical deduction)</w:t>
      </w:r>
    </w:p>
    <w:p w14:paraId="31AE20A7" w14:textId="77777777" w:rsidR="005B145A" w:rsidRPr="005B145A" w:rsidRDefault="005B145A" w:rsidP="005B145A">
      <w:pPr>
        <w:numPr>
          <w:ilvl w:val="0"/>
          <w:numId w:val="64"/>
        </w:numPr>
      </w:pPr>
      <w:r w:rsidRPr="005B145A">
        <w:t>enquiring as to necessity (including logical deduction)</w:t>
      </w:r>
    </w:p>
    <w:p w14:paraId="0027652A" w14:textId="77777777" w:rsidR="005B145A" w:rsidRPr="005B145A" w:rsidRDefault="005B145A" w:rsidP="005B145A">
      <w:pPr>
        <w:numPr>
          <w:ilvl w:val="0"/>
          <w:numId w:val="64"/>
        </w:numPr>
      </w:pPr>
      <w:r w:rsidRPr="005B145A">
        <w:t>expressing degrees of certainty</w:t>
      </w:r>
    </w:p>
    <w:p w14:paraId="02609C1B" w14:textId="77777777" w:rsidR="005B145A" w:rsidRPr="005B145A" w:rsidRDefault="005B145A" w:rsidP="005B145A">
      <w:pPr>
        <w:numPr>
          <w:ilvl w:val="0"/>
          <w:numId w:val="64"/>
        </w:numPr>
      </w:pPr>
      <w:r w:rsidRPr="005B145A">
        <w:t>enquiring about degrees of certainty</w:t>
      </w:r>
    </w:p>
    <w:p w14:paraId="4F5172DA" w14:textId="77777777" w:rsidR="005B145A" w:rsidRPr="005B145A" w:rsidRDefault="005B145A" w:rsidP="005B145A">
      <w:r w:rsidRPr="005B145A">
        <w:rPr>
          <w:b/>
          <w:bCs/>
        </w:rPr>
        <w:t>Mixed or multi strand syllabus</w:t>
      </w:r>
    </w:p>
    <w:p w14:paraId="02B00282" w14:textId="77777777" w:rsidR="005B145A" w:rsidRPr="005B145A" w:rsidRDefault="005B145A" w:rsidP="005B145A">
      <w:r w:rsidRPr="005B145A">
        <w:t>Table 7.4 is an example of a mixed or multi-strand syllabus which contains features of many different aspects. There are notions and functions in the first column. There are grammar and vocabulary goals in the second column, plus activities for the skills around situations and topics in the third column. These types of syllabi are increasingly popular, as many educators believe that one type of syllabus is unlikely to meet the needs of all learners plus any others involved in using it.</w:t>
      </w:r>
    </w:p>
    <w:p w14:paraId="355CE94D" w14:textId="77777777" w:rsidR="005B145A" w:rsidRPr="005B145A" w:rsidRDefault="005B145A" w:rsidP="005B145A">
      <w:r w:rsidRPr="005B145A">
        <w:rPr>
          <w:b/>
          <w:bCs/>
        </w:rPr>
        <w:t>Table 7.4: Mixed or multi strand syllabus</w:t>
      </w:r>
    </w:p>
    <w:tbl>
      <w:tblPr>
        <w:tblW w:w="14445" w:type="dxa"/>
        <w:tblCellMar>
          <w:top w:w="15" w:type="dxa"/>
          <w:left w:w="15" w:type="dxa"/>
          <w:bottom w:w="15" w:type="dxa"/>
          <w:right w:w="15" w:type="dxa"/>
        </w:tblCellMar>
        <w:tblLook w:val="04A0" w:firstRow="1" w:lastRow="0" w:firstColumn="1" w:lastColumn="0" w:noHBand="0" w:noVBand="1"/>
      </w:tblPr>
      <w:tblGrid>
        <w:gridCol w:w="3693"/>
        <w:gridCol w:w="3562"/>
        <w:gridCol w:w="4279"/>
        <w:gridCol w:w="2911"/>
      </w:tblGrid>
      <w:tr w:rsidR="005B145A" w:rsidRPr="005B145A" w14:paraId="1551D926" w14:textId="77777777">
        <w:tc>
          <w:tcPr>
            <w:tcW w:w="0" w:type="auto"/>
            <w:vAlign w:val="center"/>
            <w:hideMark/>
          </w:tcPr>
          <w:p w14:paraId="486F1208" w14:textId="77777777" w:rsidR="005B145A" w:rsidRPr="005B145A" w:rsidRDefault="005B145A" w:rsidP="005B145A">
            <w:pPr>
              <w:rPr>
                <w:b/>
                <w:bCs/>
              </w:rPr>
            </w:pPr>
            <w:r w:rsidRPr="005B145A">
              <w:rPr>
                <w:b/>
                <w:bCs/>
              </w:rPr>
              <w:t>Notions and functions</w:t>
            </w:r>
          </w:p>
        </w:tc>
        <w:tc>
          <w:tcPr>
            <w:tcW w:w="0" w:type="auto"/>
            <w:vAlign w:val="center"/>
            <w:hideMark/>
          </w:tcPr>
          <w:p w14:paraId="68138C54" w14:textId="77777777" w:rsidR="005B145A" w:rsidRPr="005B145A" w:rsidRDefault="005B145A" w:rsidP="005B145A">
            <w:pPr>
              <w:rPr>
                <w:b/>
                <w:bCs/>
              </w:rPr>
            </w:pPr>
            <w:r w:rsidRPr="005B145A">
              <w:rPr>
                <w:b/>
                <w:bCs/>
              </w:rPr>
              <w:t>Language</w:t>
            </w:r>
          </w:p>
        </w:tc>
        <w:tc>
          <w:tcPr>
            <w:tcW w:w="0" w:type="auto"/>
            <w:vAlign w:val="center"/>
            <w:hideMark/>
          </w:tcPr>
          <w:p w14:paraId="50FB6109" w14:textId="77777777" w:rsidR="005B145A" w:rsidRPr="005B145A" w:rsidRDefault="005B145A" w:rsidP="005B145A">
            <w:pPr>
              <w:rPr>
                <w:b/>
                <w:bCs/>
              </w:rPr>
            </w:pPr>
            <w:r w:rsidRPr="005B145A">
              <w:rPr>
                <w:b/>
                <w:bCs/>
              </w:rPr>
              <w:t>Skills</w:t>
            </w:r>
          </w:p>
        </w:tc>
        <w:tc>
          <w:tcPr>
            <w:tcW w:w="0" w:type="auto"/>
            <w:vAlign w:val="center"/>
            <w:hideMark/>
          </w:tcPr>
          <w:p w14:paraId="56C66D09" w14:textId="77777777" w:rsidR="005B145A" w:rsidRPr="005B145A" w:rsidRDefault="005B145A" w:rsidP="005B145A">
            <w:pPr>
              <w:rPr>
                <w:b/>
                <w:bCs/>
              </w:rPr>
            </w:pPr>
            <w:r w:rsidRPr="005B145A">
              <w:rPr>
                <w:b/>
                <w:bCs/>
              </w:rPr>
              <w:t>Explore</w:t>
            </w:r>
          </w:p>
        </w:tc>
      </w:tr>
      <w:tr w:rsidR="005B145A" w:rsidRPr="005B145A" w14:paraId="5A6571FE" w14:textId="77777777">
        <w:tc>
          <w:tcPr>
            <w:tcW w:w="0" w:type="auto"/>
            <w:vAlign w:val="center"/>
            <w:hideMark/>
          </w:tcPr>
          <w:p w14:paraId="00044958" w14:textId="77777777" w:rsidR="005B145A" w:rsidRPr="005B145A" w:rsidRDefault="005B145A" w:rsidP="005B145A">
            <w:r w:rsidRPr="005B145A">
              <w:t>Media around the world</w:t>
            </w:r>
          </w:p>
          <w:p w14:paraId="3F7E73D5" w14:textId="77777777" w:rsidR="005B145A" w:rsidRPr="005B145A" w:rsidRDefault="005B145A" w:rsidP="005B145A">
            <w:pPr>
              <w:numPr>
                <w:ilvl w:val="0"/>
                <w:numId w:val="65"/>
              </w:numPr>
            </w:pPr>
            <w:r w:rsidRPr="005B145A">
              <w:t>talk about entertainment media</w:t>
            </w:r>
          </w:p>
          <w:p w14:paraId="712E9B6D" w14:textId="77777777" w:rsidR="005B145A" w:rsidRPr="005B145A" w:rsidRDefault="005B145A" w:rsidP="005B145A">
            <w:pPr>
              <w:numPr>
                <w:ilvl w:val="0"/>
                <w:numId w:val="65"/>
              </w:numPr>
            </w:pPr>
            <w:r w:rsidRPr="005B145A">
              <w:t>talk about habit</w:t>
            </w:r>
          </w:p>
          <w:p w14:paraId="240DA5A0" w14:textId="77777777" w:rsidR="005B145A" w:rsidRPr="005B145A" w:rsidRDefault="005B145A" w:rsidP="005B145A">
            <w:pPr>
              <w:numPr>
                <w:ilvl w:val="0"/>
                <w:numId w:val="65"/>
              </w:numPr>
            </w:pPr>
            <w:r w:rsidRPr="005B145A">
              <w:t>express preferences</w:t>
            </w:r>
          </w:p>
          <w:p w14:paraId="3A97BCB9" w14:textId="77777777" w:rsidR="005B145A" w:rsidRPr="005B145A" w:rsidRDefault="005B145A" w:rsidP="005B145A">
            <w:pPr>
              <w:numPr>
                <w:ilvl w:val="0"/>
                <w:numId w:val="65"/>
              </w:numPr>
            </w:pPr>
            <w:r w:rsidRPr="005B145A">
              <w:lastRenderedPageBreak/>
              <w:t>talk about information media</w:t>
            </w:r>
          </w:p>
          <w:p w14:paraId="6A2FD7A0" w14:textId="77777777" w:rsidR="005B145A" w:rsidRPr="005B145A" w:rsidRDefault="005B145A" w:rsidP="005B145A">
            <w:pPr>
              <w:numPr>
                <w:ilvl w:val="0"/>
                <w:numId w:val="65"/>
              </w:numPr>
            </w:pPr>
            <w:r w:rsidRPr="005B145A">
              <w:t>evaluate ideas</w:t>
            </w:r>
          </w:p>
          <w:p w14:paraId="48700DD6" w14:textId="77777777" w:rsidR="005B145A" w:rsidRPr="005B145A" w:rsidRDefault="005B145A" w:rsidP="005B145A">
            <w:pPr>
              <w:numPr>
                <w:ilvl w:val="0"/>
                <w:numId w:val="65"/>
              </w:numPr>
            </w:pPr>
            <w:r w:rsidRPr="005B145A">
              <w:t>make recommendations</w:t>
            </w:r>
          </w:p>
          <w:p w14:paraId="0DCF9620" w14:textId="77777777" w:rsidR="005B145A" w:rsidRPr="005B145A" w:rsidRDefault="005B145A" w:rsidP="005B145A">
            <w:pPr>
              <w:numPr>
                <w:ilvl w:val="0"/>
                <w:numId w:val="65"/>
              </w:numPr>
            </w:pPr>
            <w:r w:rsidRPr="005B145A">
              <w:t>describe a book or TV show</w:t>
            </w:r>
          </w:p>
        </w:tc>
        <w:tc>
          <w:tcPr>
            <w:tcW w:w="0" w:type="auto"/>
            <w:vAlign w:val="center"/>
            <w:hideMark/>
          </w:tcPr>
          <w:p w14:paraId="6FBEF2C2" w14:textId="77777777" w:rsidR="005B145A" w:rsidRPr="005B145A" w:rsidRDefault="005B145A" w:rsidP="005B145A">
            <w:r w:rsidRPr="005B145A">
              <w:rPr>
                <w:b/>
                <w:bCs/>
              </w:rPr>
              <w:lastRenderedPageBreak/>
              <w:t>Vocabulary</w:t>
            </w:r>
          </w:p>
          <w:p w14:paraId="0B73F1F8" w14:textId="77777777" w:rsidR="005B145A" w:rsidRPr="005B145A" w:rsidRDefault="005B145A" w:rsidP="005B145A">
            <w:r w:rsidRPr="005B145A">
              <w:t>Habit and preferences (p.6)</w:t>
            </w:r>
          </w:p>
          <w:p w14:paraId="7A166360" w14:textId="77777777" w:rsidR="005B145A" w:rsidRPr="005B145A" w:rsidRDefault="005B145A" w:rsidP="005B145A">
            <w:r w:rsidRPr="005B145A">
              <w:t>Talking about facts and information (p.8)</w:t>
            </w:r>
          </w:p>
          <w:p w14:paraId="47EF4120" w14:textId="77777777" w:rsidR="005B145A" w:rsidRPr="005B145A" w:rsidRDefault="005B145A" w:rsidP="005B145A">
            <w:r w:rsidRPr="005B145A">
              <w:t>Evaluating and recommending (p.9)</w:t>
            </w:r>
          </w:p>
          <w:p w14:paraId="40A24E01" w14:textId="77777777" w:rsidR="005B145A" w:rsidRPr="005B145A" w:rsidRDefault="005B145A" w:rsidP="005B145A">
            <w:r w:rsidRPr="005B145A">
              <w:lastRenderedPageBreak/>
              <w:t>Describing books and TV shows (p.10)</w:t>
            </w:r>
          </w:p>
        </w:tc>
        <w:tc>
          <w:tcPr>
            <w:tcW w:w="0" w:type="auto"/>
            <w:vAlign w:val="center"/>
            <w:hideMark/>
          </w:tcPr>
          <w:p w14:paraId="2D974CFD" w14:textId="77777777" w:rsidR="005B145A" w:rsidRPr="005B145A" w:rsidRDefault="005B145A" w:rsidP="005B145A">
            <w:r w:rsidRPr="005B145A">
              <w:rPr>
                <w:b/>
                <w:bCs/>
              </w:rPr>
              <w:lastRenderedPageBreak/>
              <w:t>Listening</w:t>
            </w:r>
          </w:p>
          <w:p w14:paraId="20714A79" w14:textId="77777777" w:rsidR="005B145A" w:rsidRPr="005B145A" w:rsidRDefault="005B145A" w:rsidP="005B145A">
            <w:r w:rsidRPr="005B145A">
              <w:t>TV and radio habits (p.6)</w:t>
            </w:r>
          </w:p>
          <w:p w14:paraId="3542BF27" w14:textId="77777777" w:rsidR="005B145A" w:rsidRPr="005B145A" w:rsidRDefault="005B145A" w:rsidP="005B145A">
            <w:r w:rsidRPr="005B145A">
              <w:t>What's on TV (p.7)</w:t>
            </w:r>
          </w:p>
          <w:p w14:paraId="5CAC01AD" w14:textId="77777777" w:rsidR="005B145A" w:rsidRPr="005B145A" w:rsidRDefault="005B145A" w:rsidP="005B145A">
            <w:r w:rsidRPr="005B145A">
              <w:t>Four people describe books and TV shows (p.10)</w:t>
            </w:r>
          </w:p>
        </w:tc>
        <w:tc>
          <w:tcPr>
            <w:tcW w:w="0" w:type="auto"/>
            <w:vAlign w:val="center"/>
            <w:hideMark/>
          </w:tcPr>
          <w:p w14:paraId="4DC920C4" w14:textId="77777777" w:rsidR="005B145A" w:rsidRPr="005B145A" w:rsidRDefault="005B145A" w:rsidP="005B145A">
            <w:r w:rsidRPr="005B145A">
              <w:rPr>
                <w:b/>
                <w:bCs/>
              </w:rPr>
              <w:t>Across cultures</w:t>
            </w:r>
          </w:p>
          <w:p w14:paraId="37FACDA7" w14:textId="77777777" w:rsidR="005B145A" w:rsidRPr="005B145A" w:rsidRDefault="005B145A" w:rsidP="005B145A">
            <w:r w:rsidRPr="005B145A">
              <w:t>Intercultural experiences</w:t>
            </w:r>
          </w:p>
          <w:p w14:paraId="2BB06054" w14:textId="77777777" w:rsidR="005B145A" w:rsidRPr="005B145A" w:rsidRDefault="005B145A" w:rsidP="005B145A">
            <w:r w:rsidRPr="005B145A">
              <w:rPr>
                <w:b/>
                <w:bCs/>
              </w:rPr>
              <w:t>Writing</w:t>
            </w:r>
          </w:p>
          <w:p w14:paraId="286C3622" w14:textId="77777777" w:rsidR="005B145A" w:rsidRPr="005B145A" w:rsidRDefault="005B145A" w:rsidP="005B145A">
            <w:r w:rsidRPr="005B145A">
              <w:t>Write a book review for a website</w:t>
            </w:r>
          </w:p>
        </w:tc>
      </w:tr>
      <w:tr w:rsidR="005B145A" w:rsidRPr="005B145A" w14:paraId="257FC22D" w14:textId="77777777">
        <w:tc>
          <w:tcPr>
            <w:tcW w:w="0" w:type="auto"/>
            <w:vAlign w:val="center"/>
            <w:hideMark/>
          </w:tcPr>
          <w:p w14:paraId="00D30D98" w14:textId="77777777" w:rsidR="005B145A" w:rsidRPr="005B145A" w:rsidRDefault="005B145A" w:rsidP="005B145A"/>
        </w:tc>
        <w:tc>
          <w:tcPr>
            <w:tcW w:w="0" w:type="auto"/>
            <w:vAlign w:val="center"/>
            <w:hideMark/>
          </w:tcPr>
          <w:p w14:paraId="3BBD3E69" w14:textId="77777777" w:rsidR="005B145A" w:rsidRPr="005B145A" w:rsidRDefault="005B145A" w:rsidP="005B145A">
            <w:r w:rsidRPr="005B145A">
              <w:rPr>
                <w:b/>
                <w:bCs/>
              </w:rPr>
              <w:t>Grammar</w:t>
            </w:r>
          </w:p>
          <w:p w14:paraId="661012D7" w14:textId="77777777" w:rsidR="005B145A" w:rsidRPr="005B145A" w:rsidRDefault="005B145A" w:rsidP="005B145A">
            <w:r w:rsidRPr="005B145A">
              <w:t>Talking about the present (p.7)</w:t>
            </w:r>
          </w:p>
        </w:tc>
        <w:tc>
          <w:tcPr>
            <w:tcW w:w="0" w:type="auto"/>
            <w:vAlign w:val="center"/>
            <w:hideMark/>
          </w:tcPr>
          <w:p w14:paraId="11AFBF77" w14:textId="77777777" w:rsidR="005B145A" w:rsidRPr="005B145A" w:rsidRDefault="005B145A" w:rsidP="005B145A">
            <w:r w:rsidRPr="005B145A">
              <w:rPr>
                <w:b/>
                <w:bCs/>
              </w:rPr>
              <w:t>Reading</w:t>
            </w:r>
          </w:p>
          <w:p w14:paraId="1E50E74A" w14:textId="77777777" w:rsidR="005B145A" w:rsidRPr="005B145A" w:rsidRDefault="005B145A" w:rsidP="005B145A">
            <w:r w:rsidRPr="005B145A">
              <w:t>Can you believe what you read? (p.6)</w:t>
            </w:r>
          </w:p>
        </w:tc>
        <w:tc>
          <w:tcPr>
            <w:tcW w:w="0" w:type="auto"/>
            <w:vAlign w:val="center"/>
            <w:hideMark/>
          </w:tcPr>
          <w:p w14:paraId="20C5B80F" w14:textId="77777777" w:rsidR="005B145A" w:rsidRPr="005B145A" w:rsidRDefault="005B145A" w:rsidP="005B145A">
            <w:r w:rsidRPr="005B145A">
              <w:rPr>
                <w:b/>
                <w:bCs/>
              </w:rPr>
              <w:t>Look again</w:t>
            </w:r>
          </w:p>
          <w:p w14:paraId="5C32D770" w14:textId="77777777" w:rsidR="005B145A" w:rsidRPr="005B145A" w:rsidRDefault="005B145A" w:rsidP="005B145A">
            <w:r w:rsidRPr="005B145A">
              <w:t>Spelling and sounds /f/</w:t>
            </w:r>
          </w:p>
        </w:tc>
      </w:tr>
      <w:tr w:rsidR="005B145A" w:rsidRPr="005B145A" w14:paraId="693343B6" w14:textId="77777777">
        <w:tc>
          <w:tcPr>
            <w:tcW w:w="0" w:type="auto"/>
            <w:vAlign w:val="center"/>
            <w:hideMark/>
          </w:tcPr>
          <w:p w14:paraId="3148EDB3" w14:textId="77777777" w:rsidR="005B145A" w:rsidRPr="005B145A" w:rsidRDefault="005B145A" w:rsidP="005B145A"/>
        </w:tc>
        <w:tc>
          <w:tcPr>
            <w:tcW w:w="0" w:type="auto"/>
            <w:vAlign w:val="center"/>
            <w:hideMark/>
          </w:tcPr>
          <w:p w14:paraId="55D3AC17" w14:textId="77777777" w:rsidR="005B145A" w:rsidRPr="005B145A" w:rsidRDefault="005B145A" w:rsidP="005B145A">
            <w:r w:rsidRPr="005B145A">
              <w:rPr>
                <w:b/>
                <w:bCs/>
              </w:rPr>
              <w:t>Pronunciation</w:t>
            </w:r>
          </w:p>
          <w:p w14:paraId="347DD3CF" w14:textId="77777777" w:rsidR="005B145A" w:rsidRPr="005B145A" w:rsidRDefault="005B145A" w:rsidP="005B145A">
            <w:r w:rsidRPr="005B145A">
              <w:t>Common pairs of words (p.7)</w:t>
            </w:r>
          </w:p>
        </w:tc>
        <w:tc>
          <w:tcPr>
            <w:tcW w:w="0" w:type="auto"/>
            <w:vAlign w:val="center"/>
            <w:hideMark/>
          </w:tcPr>
          <w:p w14:paraId="5A3383CA" w14:textId="77777777" w:rsidR="005B145A" w:rsidRPr="005B145A" w:rsidRDefault="005B145A" w:rsidP="005B145A">
            <w:r w:rsidRPr="005B145A">
              <w:rPr>
                <w:b/>
                <w:bCs/>
              </w:rPr>
              <w:t>Writing and speaking</w:t>
            </w:r>
          </w:p>
          <w:p w14:paraId="0553C330" w14:textId="77777777" w:rsidR="005B145A" w:rsidRPr="005B145A" w:rsidRDefault="005B145A" w:rsidP="005B145A">
            <w:r w:rsidRPr="005B145A">
              <w:t>Media habits (p.7)</w:t>
            </w:r>
          </w:p>
        </w:tc>
        <w:tc>
          <w:tcPr>
            <w:tcW w:w="0" w:type="auto"/>
            <w:vAlign w:val="center"/>
            <w:hideMark/>
          </w:tcPr>
          <w:p w14:paraId="7973C401" w14:textId="77777777" w:rsidR="005B145A" w:rsidRPr="005B145A" w:rsidRDefault="005B145A" w:rsidP="005B145A"/>
        </w:tc>
      </w:tr>
      <w:tr w:rsidR="005B145A" w:rsidRPr="005B145A" w14:paraId="67EF349F" w14:textId="77777777">
        <w:tc>
          <w:tcPr>
            <w:tcW w:w="0" w:type="auto"/>
            <w:vAlign w:val="center"/>
            <w:hideMark/>
          </w:tcPr>
          <w:p w14:paraId="6EB985CA" w14:textId="77777777" w:rsidR="005B145A" w:rsidRPr="005B145A" w:rsidRDefault="005B145A" w:rsidP="005B145A"/>
        </w:tc>
        <w:tc>
          <w:tcPr>
            <w:tcW w:w="0" w:type="auto"/>
            <w:vAlign w:val="center"/>
            <w:hideMark/>
          </w:tcPr>
          <w:p w14:paraId="5E4E8D11" w14:textId="77777777" w:rsidR="005B145A" w:rsidRPr="005B145A" w:rsidRDefault="005B145A" w:rsidP="005B145A"/>
        </w:tc>
        <w:tc>
          <w:tcPr>
            <w:tcW w:w="0" w:type="auto"/>
            <w:vAlign w:val="center"/>
            <w:hideMark/>
          </w:tcPr>
          <w:p w14:paraId="0686BA98" w14:textId="77777777" w:rsidR="005B145A" w:rsidRPr="005B145A" w:rsidRDefault="005B145A" w:rsidP="005B145A">
            <w:r w:rsidRPr="005B145A">
              <w:rPr>
                <w:b/>
                <w:bCs/>
              </w:rPr>
              <w:t>Speaking</w:t>
            </w:r>
          </w:p>
          <w:p w14:paraId="79B0FE88" w14:textId="77777777" w:rsidR="005B145A" w:rsidRPr="005B145A" w:rsidRDefault="005B145A" w:rsidP="005B145A">
            <w:r w:rsidRPr="005B145A">
              <w:t>Is it true (p.9)</w:t>
            </w:r>
          </w:p>
          <w:p w14:paraId="162192C8" w14:textId="77777777" w:rsidR="005B145A" w:rsidRPr="005B145A" w:rsidRDefault="005B145A" w:rsidP="005B145A">
            <w:r w:rsidRPr="005B145A">
              <w:t>Make recommendations (p.9)</w:t>
            </w:r>
          </w:p>
        </w:tc>
        <w:tc>
          <w:tcPr>
            <w:tcW w:w="0" w:type="auto"/>
            <w:vAlign w:val="center"/>
            <w:hideMark/>
          </w:tcPr>
          <w:p w14:paraId="2108C160" w14:textId="77777777" w:rsidR="005B145A" w:rsidRPr="005B145A" w:rsidRDefault="005B145A" w:rsidP="005B145A"/>
        </w:tc>
      </w:tr>
    </w:tbl>
    <w:p w14:paraId="5EC2B32B" w14:textId="77777777" w:rsidR="005B145A" w:rsidRPr="005B145A" w:rsidRDefault="005B145A" w:rsidP="005B145A">
      <w:r w:rsidRPr="005B145A">
        <w:t xml:space="preserve">Source: Adapted from English Unlimited (Rea, </w:t>
      </w:r>
      <w:proofErr w:type="spellStart"/>
      <w:r w:rsidRPr="005B145A">
        <w:t>Clemenston</w:t>
      </w:r>
      <w:proofErr w:type="spellEnd"/>
      <w:r w:rsidRPr="005B145A">
        <w:t>, Tilbury &amp; Hendra 2010, cited in Ur 2012)</w:t>
      </w:r>
    </w:p>
    <w:p w14:paraId="6E6058AD" w14:textId="77777777" w:rsidR="005B145A" w:rsidRPr="005B145A" w:rsidRDefault="005B145A" w:rsidP="005B145A">
      <w:r w:rsidRPr="005B145A">
        <w:rPr>
          <w:b/>
          <w:bCs/>
        </w:rPr>
        <w:t>Mixed or multi strand syllabus</w:t>
      </w:r>
    </w:p>
    <w:p w14:paraId="0136DFCF" w14:textId="77777777" w:rsidR="005B145A" w:rsidRPr="005B145A" w:rsidRDefault="005B145A" w:rsidP="005B145A">
      <w:r w:rsidRPr="005B145A">
        <w:t>Table 7.5 is an example of a mixed or multi-strand syllabus which contains features of many different aspects. There are notions and functions in the first column. There are grammar and vocabulary goals in the second column, plus activities for the skills around situations and topics in the third column. These types of syllabi are increasingly popular, as many educators believe that one type of syllabus is unlikely to meet the needs of all learners plus any others involved in using it.</w:t>
      </w:r>
    </w:p>
    <w:p w14:paraId="3134BE86" w14:textId="77777777" w:rsidR="005B145A" w:rsidRPr="005B145A" w:rsidRDefault="005B145A" w:rsidP="005B145A">
      <w:r w:rsidRPr="005B145A">
        <w:t>Now that we have examined various types of syllabi, we will consider the benefits and drawbacks of each.</w:t>
      </w:r>
    </w:p>
    <w:p w14:paraId="4F7DE89B" w14:textId="77777777" w:rsidR="005B145A" w:rsidRPr="005B145A" w:rsidRDefault="005B145A" w:rsidP="005B145A">
      <w:pPr>
        <w:rPr>
          <w:b/>
          <w:bCs/>
        </w:rPr>
      </w:pPr>
      <w:r w:rsidRPr="005B145A">
        <w:rPr>
          <w:b/>
          <w:bCs/>
        </w:rPr>
        <w:t>Critique of syllabi</w:t>
      </w:r>
    </w:p>
    <w:p w14:paraId="2C51640E" w14:textId="77777777" w:rsidR="005B145A" w:rsidRPr="005B145A" w:rsidRDefault="005B145A" w:rsidP="005B145A"/>
    <w:p w14:paraId="497831DF" w14:textId="77777777" w:rsidR="005B145A" w:rsidRPr="005B145A" w:rsidRDefault="005B145A" w:rsidP="005B145A">
      <w:r w:rsidRPr="005B145A">
        <w:t>Product-oriented syllabi, such as a structural syllabus, might not lead to improving communicative skills. They are prone to intervention by authorities – for example, if the end goal is an exam, the content may tend to focus on the structures necessary for passing that exam, with the skills focus neglected (</w:t>
      </w:r>
      <w:proofErr w:type="spellStart"/>
      <w:r w:rsidRPr="005B145A">
        <w:t>Rabbini</w:t>
      </w:r>
      <w:proofErr w:type="spellEnd"/>
      <w:r w:rsidRPr="005B145A">
        <w:t>, 2002). Does this mean that process-oriented syllabi are preferable? Their communicative focus might induce frustration if students struggle with the language while trying to express themselves.</w:t>
      </w:r>
    </w:p>
    <w:p w14:paraId="231E081D" w14:textId="77777777" w:rsidR="005B145A" w:rsidRPr="005B145A" w:rsidRDefault="005B145A" w:rsidP="005B145A">
      <w:r w:rsidRPr="005B145A">
        <w:lastRenderedPageBreak/>
        <w:t>As we can see, a critical approach is needed to provide a full picture of the advantages and disadvantages of individual types of syllabi; and as usual, the particularities of a given context have to be taken into account when deciding on the most appropriate approach to syllabus design.</w:t>
      </w:r>
    </w:p>
    <w:p w14:paraId="3BCD8FB9" w14:textId="77777777" w:rsidR="00835C14" w:rsidRPr="00F014B3" w:rsidRDefault="00835C14" w:rsidP="00F014B3"/>
    <w:sectPr w:rsidR="00835C14" w:rsidRPr="00F014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214D"/>
    <w:multiLevelType w:val="multilevel"/>
    <w:tmpl w:val="94E0E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C0EAD"/>
    <w:multiLevelType w:val="multilevel"/>
    <w:tmpl w:val="7A708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FA167D"/>
    <w:multiLevelType w:val="multilevel"/>
    <w:tmpl w:val="FFBE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F64DCD"/>
    <w:multiLevelType w:val="multilevel"/>
    <w:tmpl w:val="C7E08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453AD5"/>
    <w:multiLevelType w:val="multilevel"/>
    <w:tmpl w:val="8BF47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E24CA0"/>
    <w:multiLevelType w:val="multilevel"/>
    <w:tmpl w:val="AC40A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215650"/>
    <w:multiLevelType w:val="multilevel"/>
    <w:tmpl w:val="12409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AE68B6"/>
    <w:multiLevelType w:val="multilevel"/>
    <w:tmpl w:val="CA662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0A2F98"/>
    <w:multiLevelType w:val="multilevel"/>
    <w:tmpl w:val="0E9E4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905DA1"/>
    <w:multiLevelType w:val="multilevel"/>
    <w:tmpl w:val="46164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D2107C"/>
    <w:multiLevelType w:val="multilevel"/>
    <w:tmpl w:val="36F83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C72535"/>
    <w:multiLevelType w:val="multilevel"/>
    <w:tmpl w:val="439E9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5E57D7"/>
    <w:multiLevelType w:val="multilevel"/>
    <w:tmpl w:val="58F2C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692E95"/>
    <w:multiLevelType w:val="multilevel"/>
    <w:tmpl w:val="9D3EE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8760B5"/>
    <w:multiLevelType w:val="multilevel"/>
    <w:tmpl w:val="A0CE8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D27365"/>
    <w:multiLevelType w:val="multilevel"/>
    <w:tmpl w:val="98160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31162D"/>
    <w:multiLevelType w:val="multilevel"/>
    <w:tmpl w:val="C3CE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AF7980"/>
    <w:multiLevelType w:val="multilevel"/>
    <w:tmpl w:val="D71CE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C3080E"/>
    <w:multiLevelType w:val="multilevel"/>
    <w:tmpl w:val="737AA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7957D2"/>
    <w:multiLevelType w:val="multilevel"/>
    <w:tmpl w:val="B4DCC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E22A47"/>
    <w:multiLevelType w:val="multilevel"/>
    <w:tmpl w:val="2FBA6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5B4A41"/>
    <w:multiLevelType w:val="multilevel"/>
    <w:tmpl w:val="E640A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D40D30"/>
    <w:multiLevelType w:val="multilevel"/>
    <w:tmpl w:val="4EEAC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9878CC"/>
    <w:multiLevelType w:val="multilevel"/>
    <w:tmpl w:val="D6F8A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F15960"/>
    <w:multiLevelType w:val="multilevel"/>
    <w:tmpl w:val="F488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262529"/>
    <w:multiLevelType w:val="multilevel"/>
    <w:tmpl w:val="8662F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0E2B9F"/>
    <w:multiLevelType w:val="multilevel"/>
    <w:tmpl w:val="7366A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B41647"/>
    <w:multiLevelType w:val="multilevel"/>
    <w:tmpl w:val="A0069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8A056D"/>
    <w:multiLevelType w:val="multilevel"/>
    <w:tmpl w:val="B8A63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8148C1"/>
    <w:multiLevelType w:val="multilevel"/>
    <w:tmpl w:val="91E6A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5B627B5"/>
    <w:multiLevelType w:val="multilevel"/>
    <w:tmpl w:val="16CCF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6393EF2"/>
    <w:multiLevelType w:val="multilevel"/>
    <w:tmpl w:val="0444E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6E04B7C"/>
    <w:multiLevelType w:val="multilevel"/>
    <w:tmpl w:val="0C78D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82B6327"/>
    <w:multiLevelType w:val="multilevel"/>
    <w:tmpl w:val="44283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8AD63DF"/>
    <w:multiLevelType w:val="multilevel"/>
    <w:tmpl w:val="3C3C3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9726538"/>
    <w:multiLevelType w:val="multilevel"/>
    <w:tmpl w:val="D4729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D893E61"/>
    <w:multiLevelType w:val="multilevel"/>
    <w:tmpl w:val="C60E8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1474BCF"/>
    <w:multiLevelType w:val="multilevel"/>
    <w:tmpl w:val="F1DAB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3121A5A"/>
    <w:multiLevelType w:val="multilevel"/>
    <w:tmpl w:val="33A6C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3301B83"/>
    <w:multiLevelType w:val="multilevel"/>
    <w:tmpl w:val="720E1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3510E46"/>
    <w:multiLevelType w:val="multilevel"/>
    <w:tmpl w:val="95CE8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5F84978"/>
    <w:multiLevelType w:val="multilevel"/>
    <w:tmpl w:val="6BE49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6B521E4"/>
    <w:multiLevelType w:val="multilevel"/>
    <w:tmpl w:val="D60E9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79B0DF8"/>
    <w:multiLevelType w:val="multilevel"/>
    <w:tmpl w:val="31F4E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CE04676"/>
    <w:multiLevelType w:val="multilevel"/>
    <w:tmpl w:val="BF500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D5A02FB"/>
    <w:multiLevelType w:val="multilevel"/>
    <w:tmpl w:val="E8361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F7F5091"/>
    <w:multiLevelType w:val="multilevel"/>
    <w:tmpl w:val="FDFC3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FBE3FD8"/>
    <w:multiLevelType w:val="multilevel"/>
    <w:tmpl w:val="06E4A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16410A0"/>
    <w:multiLevelType w:val="multilevel"/>
    <w:tmpl w:val="FB884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2AF0DC6"/>
    <w:multiLevelType w:val="multilevel"/>
    <w:tmpl w:val="3CFCE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4FD0F7A"/>
    <w:multiLevelType w:val="multilevel"/>
    <w:tmpl w:val="E58E0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52A37CF"/>
    <w:multiLevelType w:val="multilevel"/>
    <w:tmpl w:val="5EE4B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5F4111B"/>
    <w:multiLevelType w:val="multilevel"/>
    <w:tmpl w:val="D95E7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84577DD"/>
    <w:multiLevelType w:val="multilevel"/>
    <w:tmpl w:val="78804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A297224"/>
    <w:multiLevelType w:val="multilevel"/>
    <w:tmpl w:val="5E3ED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CAA0188"/>
    <w:multiLevelType w:val="multilevel"/>
    <w:tmpl w:val="BD727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0DD211F"/>
    <w:multiLevelType w:val="multilevel"/>
    <w:tmpl w:val="BA422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1924D5F"/>
    <w:multiLevelType w:val="multilevel"/>
    <w:tmpl w:val="1BB43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29A4653"/>
    <w:multiLevelType w:val="multilevel"/>
    <w:tmpl w:val="24541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2B017F2"/>
    <w:multiLevelType w:val="multilevel"/>
    <w:tmpl w:val="8CE6C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35E3387"/>
    <w:multiLevelType w:val="multilevel"/>
    <w:tmpl w:val="22380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9BA1D86"/>
    <w:multiLevelType w:val="multilevel"/>
    <w:tmpl w:val="A0BA6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B926A45"/>
    <w:multiLevelType w:val="multilevel"/>
    <w:tmpl w:val="2C785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E251BEC"/>
    <w:multiLevelType w:val="multilevel"/>
    <w:tmpl w:val="A5F05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F843945"/>
    <w:multiLevelType w:val="multilevel"/>
    <w:tmpl w:val="86525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7368622">
    <w:abstractNumId w:val="36"/>
  </w:num>
  <w:num w:numId="2" w16cid:durableId="1509440408">
    <w:abstractNumId w:val="42"/>
  </w:num>
  <w:num w:numId="3" w16cid:durableId="470753000">
    <w:abstractNumId w:val="53"/>
  </w:num>
  <w:num w:numId="4" w16cid:durableId="684862305">
    <w:abstractNumId w:val="43"/>
  </w:num>
  <w:num w:numId="5" w16cid:durableId="459886659">
    <w:abstractNumId w:val="52"/>
  </w:num>
  <w:num w:numId="6" w16cid:durableId="584923701">
    <w:abstractNumId w:val="18"/>
  </w:num>
  <w:num w:numId="7" w16cid:durableId="1853371735">
    <w:abstractNumId w:val="38"/>
  </w:num>
  <w:num w:numId="8" w16cid:durableId="675690890">
    <w:abstractNumId w:val="21"/>
  </w:num>
  <w:num w:numId="9" w16cid:durableId="226769307">
    <w:abstractNumId w:val="7"/>
  </w:num>
  <w:num w:numId="10" w16cid:durableId="760294233">
    <w:abstractNumId w:val="17"/>
  </w:num>
  <w:num w:numId="11" w16cid:durableId="1183933707">
    <w:abstractNumId w:val="23"/>
  </w:num>
  <w:num w:numId="12" w16cid:durableId="1290283295">
    <w:abstractNumId w:val="8"/>
  </w:num>
  <w:num w:numId="13" w16cid:durableId="1820341013">
    <w:abstractNumId w:val="35"/>
  </w:num>
  <w:num w:numId="14" w16cid:durableId="407969122">
    <w:abstractNumId w:val="13"/>
  </w:num>
  <w:num w:numId="15" w16cid:durableId="526794770">
    <w:abstractNumId w:val="41"/>
  </w:num>
  <w:num w:numId="16" w16cid:durableId="524904184">
    <w:abstractNumId w:val="28"/>
  </w:num>
  <w:num w:numId="17" w16cid:durableId="570623766">
    <w:abstractNumId w:val="0"/>
  </w:num>
  <w:num w:numId="18" w16cid:durableId="1970738896">
    <w:abstractNumId w:val="2"/>
  </w:num>
  <w:num w:numId="19" w16cid:durableId="1979988362">
    <w:abstractNumId w:val="54"/>
  </w:num>
  <w:num w:numId="20" w16cid:durableId="600837752">
    <w:abstractNumId w:val="61"/>
  </w:num>
  <w:num w:numId="21" w16cid:durableId="252907195">
    <w:abstractNumId w:val="63"/>
  </w:num>
  <w:num w:numId="22" w16cid:durableId="1124809033">
    <w:abstractNumId w:val="46"/>
  </w:num>
  <w:num w:numId="23" w16cid:durableId="147791251">
    <w:abstractNumId w:val="51"/>
  </w:num>
  <w:num w:numId="24" w16cid:durableId="2012488367">
    <w:abstractNumId w:val="25"/>
  </w:num>
  <w:num w:numId="25" w16cid:durableId="808017357">
    <w:abstractNumId w:val="34"/>
  </w:num>
  <w:num w:numId="26" w16cid:durableId="655913237">
    <w:abstractNumId w:val="40"/>
  </w:num>
  <w:num w:numId="27" w16cid:durableId="225454868">
    <w:abstractNumId w:val="6"/>
  </w:num>
  <w:num w:numId="28" w16cid:durableId="1893535246">
    <w:abstractNumId w:val="24"/>
  </w:num>
  <w:num w:numId="29" w16cid:durableId="1330207479">
    <w:abstractNumId w:val="30"/>
  </w:num>
  <w:num w:numId="30" w16cid:durableId="1988431737">
    <w:abstractNumId w:val="60"/>
  </w:num>
  <w:num w:numId="31" w16cid:durableId="523056693">
    <w:abstractNumId w:val="22"/>
  </w:num>
  <w:num w:numId="32" w16cid:durableId="1990746766">
    <w:abstractNumId w:val="37"/>
  </w:num>
  <w:num w:numId="33" w16cid:durableId="1489133365">
    <w:abstractNumId w:val="15"/>
  </w:num>
  <w:num w:numId="34" w16cid:durableId="719599381">
    <w:abstractNumId w:val="27"/>
  </w:num>
  <w:num w:numId="35" w16cid:durableId="360282457">
    <w:abstractNumId w:val="47"/>
  </w:num>
  <w:num w:numId="36" w16cid:durableId="396243647">
    <w:abstractNumId w:val="10"/>
  </w:num>
  <w:num w:numId="37" w16cid:durableId="450130256">
    <w:abstractNumId w:val="9"/>
  </w:num>
  <w:num w:numId="38" w16cid:durableId="1032878800">
    <w:abstractNumId w:val="59"/>
  </w:num>
  <w:num w:numId="39" w16cid:durableId="1669670923">
    <w:abstractNumId w:val="29"/>
  </w:num>
  <w:num w:numId="40" w16cid:durableId="243151996">
    <w:abstractNumId w:val="50"/>
  </w:num>
  <w:num w:numId="41" w16cid:durableId="1582448417">
    <w:abstractNumId w:val="31"/>
  </w:num>
  <w:num w:numId="42" w16cid:durableId="1772970408">
    <w:abstractNumId w:val="4"/>
  </w:num>
  <w:num w:numId="43" w16cid:durableId="1495687802">
    <w:abstractNumId w:val="16"/>
  </w:num>
  <w:num w:numId="44" w16cid:durableId="1638147193">
    <w:abstractNumId w:val="11"/>
  </w:num>
  <w:num w:numId="45" w16cid:durableId="490367118">
    <w:abstractNumId w:val="64"/>
  </w:num>
  <w:num w:numId="46" w16cid:durableId="1349671677">
    <w:abstractNumId w:val="26"/>
  </w:num>
  <w:num w:numId="47" w16cid:durableId="1040324385">
    <w:abstractNumId w:val="48"/>
  </w:num>
  <w:num w:numId="48" w16cid:durableId="996614600">
    <w:abstractNumId w:val="56"/>
  </w:num>
  <w:num w:numId="49" w16cid:durableId="876702210">
    <w:abstractNumId w:val="20"/>
  </w:num>
  <w:num w:numId="50" w16cid:durableId="1665283142">
    <w:abstractNumId w:val="14"/>
  </w:num>
  <w:num w:numId="51" w16cid:durableId="1794210109">
    <w:abstractNumId w:val="12"/>
  </w:num>
  <w:num w:numId="52" w16cid:durableId="279184449">
    <w:abstractNumId w:val="49"/>
  </w:num>
  <w:num w:numId="53" w16cid:durableId="1827936380">
    <w:abstractNumId w:val="44"/>
  </w:num>
  <w:num w:numId="54" w16cid:durableId="1639606821">
    <w:abstractNumId w:val="45"/>
  </w:num>
  <w:num w:numId="55" w16cid:durableId="1805535329">
    <w:abstractNumId w:val="39"/>
  </w:num>
  <w:num w:numId="56" w16cid:durableId="45688188">
    <w:abstractNumId w:val="58"/>
  </w:num>
  <w:num w:numId="57" w16cid:durableId="425349021">
    <w:abstractNumId w:val="33"/>
  </w:num>
  <w:num w:numId="58" w16cid:durableId="226384078">
    <w:abstractNumId w:val="62"/>
  </w:num>
  <w:num w:numId="59" w16cid:durableId="878779639">
    <w:abstractNumId w:val="5"/>
  </w:num>
  <w:num w:numId="60" w16cid:durableId="234897478">
    <w:abstractNumId w:val="55"/>
  </w:num>
  <w:num w:numId="61" w16cid:durableId="1838302939">
    <w:abstractNumId w:val="57"/>
  </w:num>
  <w:num w:numId="62" w16cid:durableId="1209027181">
    <w:abstractNumId w:val="3"/>
  </w:num>
  <w:num w:numId="63" w16cid:durableId="1168328953">
    <w:abstractNumId w:val="1"/>
  </w:num>
  <w:num w:numId="64" w16cid:durableId="1772318952">
    <w:abstractNumId w:val="19"/>
  </w:num>
  <w:num w:numId="65" w16cid:durableId="159608531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27A"/>
    <w:rsid w:val="000E3FA0"/>
    <w:rsid w:val="001532A2"/>
    <w:rsid w:val="001E4084"/>
    <w:rsid w:val="001E6D39"/>
    <w:rsid w:val="0031327A"/>
    <w:rsid w:val="0047222F"/>
    <w:rsid w:val="0048542F"/>
    <w:rsid w:val="004E5A85"/>
    <w:rsid w:val="00544EFD"/>
    <w:rsid w:val="005754A9"/>
    <w:rsid w:val="005B145A"/>
    <w:rsid w:val="005B48C2"/>
    <w:rsid w:val="00632FE5"/>
    <w:rsid w:val="00672033"/>
    <w:rsid w:val="006D0506"/>
    <w:rsid w:val="007313C9"/>
    <w:rsid w:val="007E28A2"/>
    <w:rsid w:val="007F0CC6"/>
    <w:rsid w:val="008352E8"/>
    <w:rsid w:val="00835C14"/>
    <w:rsid w:val="009A33D4"/>
    <w:rsid w:val="009F6633"/>
    <w:rsid w:val="00B17032"/>
    <w:rsid w:val="00B4289C"/>
    <w:rsid w:val="00BB6C15"/>
    <w:rsid w:val="00CE0007"/>
    <w:rsid w:val="00DA008D"/>
    <w:rsid w:val="00E57989"/>
    <w:rsid w:val="00E65126"/>
    <w:rsid w:val="00F014B3"/>
    <w:rsid w:val="00F35E42"/>
    <w:rsid w:val="00F62A26"/>
    <w:rsid w:val="00FA4E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4549FCD"/>
  <w15:chartTrackingRefBased/>
  <w15:docId w15:val="{57F1FF03-AD8D-784A-95FA-0E2BD0FF7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32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32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32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132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3132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32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32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32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32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32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32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32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132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3132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32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32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32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327A"/>
    <w:rPr>
      <w:rFonts w:eastAsiaTheme="majorEastAsia" w:cstheme="majorBidi"/>
      <w:color w:val="272727" w:themeColor="text1" w:themeTint="D8"/>
    </w:rPr>
  </w:style>
  <w:style w:type="paragraph" w:styleId="Title">
    <w:name w:val="Title"/>
    <w:basedOn w:val="Normal"/>
    <w:next w:val="Normal"/>
    <w:link w:val="TitleChar"/>
    <w:uiPriority w:val="10"/>
    <w:qFormat/>
    <w:rsid w:val="003132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32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32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32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327A"/>
    <w:pPr>
      <w:spacing w:before="160"/>
      <w:jc w:val="center"/>
    </w:pPr>
    <w:rPr>
      <w:i/>
      <w:iCs/>
      <w:color w:val="404040" w:themeColor="text1" w:themeTint="BF"/>
    </w:rPr>
  </w:style>
  <w:style w:type="character" w:customStyle="1" w:styleId="QuoteChar">
    <w:name w:val="Quote Char"/>
    <w:basedOn w:val="DefaultParagraphFont"/>
    <w:link w:val="Quote"/>
    <w:uiPriority w:val="29"/>
    <w:rsid w:val="0031327A"/>
    <w:rPr>
      <w:i/>
      <w:iCs/>
      <w:color w:val="404040" w:themeColor="text1" w:themeTint="BF"/>
    </w:rPr>
  </w:style>
  <w:style w:type="paragraph" w:styleId="ListParagraph">
    <w:name w:val="List Paragraph"/>
    <w:basedOn w:val="Normal"/>
    <w:uiPriority w:val="34"/>
    <w:qFormat/>
    <w:rsid w:val="0031327A"/>
    <w:pPr>
      <w:ind w:left="720"/>
      <w:contextualSpacing/>
    </w:pPr>
  </w:style>
  <w:style w:type="character" w:styleId="IntenseEmphasis">
    <w:name w:val="Intense Emphasis"/>
    <w:basedOn w:val="DefaultParagraphFont"/>
    <w:uiPriority w:val="21"/>
    <w:qFormat/>
    <w:rsid w:val="0031327A"/>
    <w:rPr>
      <w:i/>
      <w:iCs/>
      <w:color w:val="0F4761" w:themeColor="accent1" w:themeShade="BF"/>
    </w:rPr>
  </w:style>
  <w:style w:type="paragraph" w:styleId="IntenseQuote">
    <w:name w:val="Intense Quote"/>
    <w:basedOn w:val="Normal"/>
    <w:next w:val="Normal"/>
    <w:link w:val="IntenseQuoteChar"/>
    <w:uiPriority w:val="30"/>
    <w:qFormat/>
    <w:rsid w:val="003132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327A"/>
    <w:rPr>
      <w:i/>
      <w:iCs/>
      <w:color w:val="0F4761" w:themeColor="accent1" w:themeShade="BF"/>
    </w:rPr>
  </w:style>
  <w:style w:type="character" w:styleId="IntenseReference">
    <w:name w:val="Intense Reference"/>
    <w:basedOn w:val="DefaultParagraphFont"/>
    <w:uiPriority w:val="32"/>
    <w:qFormat/>
    <w:rsid w:val="0031327A"/>
    <w:rPr>
      <w:b/>
      <w:bCs/>
      <w:smallCaps/>
      <w:color w:val="0F4761" w:themeColor="accent1" w:themeShade="BF"/>
      <w:spacing w:val="5"/>
    </w:rPr>
  </w:style>
  <w:style w:type="character" w:styleId="Hyperlink">
    <w:name w:val="Hyperlink"/>
    <w:basedOn w:val="DefaultParagraphFont"/>
    <w:uiPriority w:val="99"/>
    <w:unhideWhenUsed/>
    <w:rsid w:val="007F0CC6"/>
    <w:rPr>
      <w:color w:val="467886" w:themeColor="hyperlink"/>
      <w:u w:val="single"/>
    </w:rPr>
  </w:style>
  <w:style w:type="character" w:styleId="UnresolvedMention">
    <w:name w:val="Unresolved Mention"/>
    <w:basedOn w:val="DefaultParagraphFont"/>
    <w:uiPriority w:val="99"/>
    <w:semiHidden/>
    <w:unhideWhenUsed/>
    <w:rsid w:val="007F0CC6"/>
    <w:rPr>
      <w:color w:val="605E5C"/>
      <w:shd w:val="clear" w:color="auto" w:fill="E1DFDD"/>
    </w:rPr>
  </w:style>
  <w:style w:type="paragraph" w:customStyle="1" w:styleId="msonormal0">
    <w:name w:val="msonormal"/>
    <w:basedOn w:val="Normal"/>
    <w:rsid w:val="000E3FA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NormalWeb">
    <w:name w:val="Normal (Web)"/>
    <w:basedOn w:val="Normal"/>
    <w:uiPriority w:val="99"/>
    <w:semiHidden/>
    <w:unhideWhenUsed/>
    <w:rsid w:val="000E3FA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0E3FA0"/>
  </w:style>
  <w:style w:type="character" w:styleId="FollowedHyperlink">
    <w:name w:val="FollowedHyperlink"/>
    <w:basedOn w:val="DefaultParagraphFont"/>
    <w:uiPriority w:val="99"/>
    <w:semiHidden/>
    <w:unhideWhenUsed/>
    <w:rsid w:val="000E3FA0"/>
    <w:rPr>
      <w:color w:val="800080"/>
      <w:u w:val="single"/>
    </w:rPr>
  </w:style>
  <w:style w:type="character" w:styleId="Strong">
    <w:name w:val="Strong"/>
    <w:basedOn w:val="DefaultParagraphFont"/>
    <w:uiPriority w:val="22"/>
    <w:qFormat/>
    <w:rsid w:val="000E3FA0"/>
    <w:rPr>
      <w:b/>
      <w:bCs/>
    </w:rPr>
  </w:style>
  <w:style w:type="character" w:styleId="Emphasis">
    <w:name w:val="Emphasis"/>
    <w:basedOn w:val="DefaultParagraphFont"/>
    <w:uiPriority w:val="20"/>
    <w:qFormat/>
    <w:rsid w:val="000E3F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ltweekly.com/2011/02/82-research-article-types-of-syllabuses-in-language-teaching-eslefl-context-by-shabnum-iftikha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tnotebook.blogspot.com/2012/12/an-elt-glossary-notions.html" TargetMode="External"/><Relationship Id="rId11" Type="http://schemas.openxmlformats.org/officeDocument/2006/relationships/theme" Target="theme/theme1.xml"/><Relationship Id="rId5" Type="http://schemas.openxmlformats.org/officeDocument/2006/relationships/hyperlink" Target="https://scottthornbury.wordpress.com/2012/04/15/g-is-for-grammar-syllabu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oe.int/en/web/common-european-framework-reference-languages/level-descrip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1956</Words>
  <Characters>11151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Glass</dc:creator>
  <cp:keywords/>
  <dc:description/>
  <cp:lastModifiedBy>Jon Glass</cp:lastModifiedBy>
  <cp:revision>2</cp:revision>
  <dcterms:created xsi:type="dcterms:W3CDTF">2026-01-27T13:22:00Z</dcterms:created>
  <dcterms:modified xsi:type="dcterms:W3CDTF">2026-01-27T13:22:00Z</dcterms:modified>
</cp:coreProperties>
</file>